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A17675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A17675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A17675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303DD" w:rsidRDefault="00A17675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17675">
        <w:rPr>
          <w:b/>
          <w:sz w:val="28"/>
          <w:szCs w:val="28"/>
        </w:rPr>
        <w:t>17.10.2024</w:t>
      </w:r>
      <w:r>
        <w:rPr>
          <w:b/>
          <w:sz w:val="28"/>
          <w:szCs w:val="28"/>
        </w:rPr>
        <w:t xml:space="preserve">                                   </w:t>
      </w:r>
      <w:r w:rsidR="0029495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</w:t>
      </w:r>
      <w:r w:rsidR="00A1767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№ </w:t>
      </w:r>
      <w:r w:rsidR="002E124D">
        <w:rPr>
          <w:b/>
          <w:sz w:val="28"/>
          <w:szCs w:val="28"/>
        </w:rPr>
        <w:t>8</w:t>
      </w:r>
      <w:bookmarkStart w:id="0" w:name="_GoBack"/>
      <w:bookmarkEnd w:id="0"/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495F" w:rsidRDefault="0029495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E40C7" w:rsidRPr="001E40C7" w:rsidRDefault="001E40C7" w:rsidP="001E40C7">
      <w:pPr>
        <w:pStyle w:val="1"/>
        <w:spacing w:line="240" w:lineRule="auto"/>
        <w:ind w:left="1134" w:right="848"/>
        <w:rPr>
          <w:i w:val="0"/>
          <w:snapToGrid w:val="0"/>
          <w:color w:val="000000"/>
        </w:rPr>
      </w:pPr>
      <w:r w:rsidRPr="001E40C7">
        <w:rPr>
          <w:i w:val="0"/>
          <w:snapToGrid w:val="0"/>
        </w:rPr>
        <w:t xml:space="preserve">О передаче администрацией </w:t>
      </w:r>
      <w:r>
        <w:rPr>
          <w:i w:val="0"/>
          <w:snapToGrid w:val="0"/>
        </w:rPr>
        <w:t>Николаевского</w:t>
      </w:r>
      <w:r w:rsidRPr="001E40C7">
        <w:rPr>
          <w:i w:val="0"/>
          <w:snapToGrid w:val="0"/>
        </w:rPr>
        <w:t xml:space="preserve"> сельского поселения Щербиновского района администрации            муниципального образования Щербиновский район </w:t>
      </w:r>
      <w:r w:rsidRPr="001E40C7">
        <w:rPr>
          <w:i w:val="0"/>
          <w:snapToGrid w:val="0"/>
          <w:color w:val="000000"/>
        </w:rPr>
        <w:t xml:space="preserve">части полномочий администрации </w:t>
      </w:r>
      <w:r>
        <w:rPr>
          <w:i w:val="0"/>
          <w:snapToGrid w:val="0"/>
          <w:color w:val="000000"/>
        </w:rPr>
        <w:t>Николаевского</w:t>
      </w:r>
      <w:r w:rsidRPr="001E40C7">
        <w:rPr>
          <w:i w:val="0"/>
          <w:snapToGrid w:val="0"/>
          <w:color w:val="000000"/>
        </w:rPr>
        <w:t xml:space="preserve"> сельского поселения Щербиновского района по организации </w:t>
      </w:r>
    </w:p>
    <w:p w:rsidR="001E40C7" w:rsidRPr="001E40C7" w:rsidRDefault="001E40C7" w:rsidP="001E40C7">
      <w:pPr>
        <w:pStyle w:val="1"/>
        <w:spacing w:line="240" w:lineRule="auto"/>
        <w:ind w:left="1134" w:right="848"/>
        <w:rPr>
          <w:i w:val="0"/>
          <w:color w:val="000000"/>
        </w:rPr>
      </w:pPr>
      <w:r w:rsidRPr="001E40C7">
        <w:rPr>
          <w:i w:val="0"/>
          <w:snapToGrid w:val="0"/>
          <w:color w:val="000000"/>
        </w:rPr>
        <w:t xml:space="preserve">ритуальных услуг </w:t>
      </w:r>
      <w:r w:rsidRPr="001E40C7">
        <w:rPr>
          <w:i w:val="0"/>
          <w:color w:val="000000"/>
        </w:rPr>
        <w:t>на 202</w:t>
      </w:r>
      <w:r w:rsidR="00327231">
        <w:rPr>
          <w:i w:val="0"/>
          <w:color w:val="000000"/>
        </w:rPr>
        <w:t>5</w:t>
      </w:r>
      <w:r w:rsidRPr="001E40C7">
        <w:rPr>
          <w:i w:val="0"/>
          <w:color w:val="000000"/>
        </w:rPr>
        <w:t xml:space="preserve"> год</w:t>
      </w:r>
    </w:p>
    <w:p w:rsidR="001E40C7" w:rsidRPr="00B70B04" w:rsidRDefault="001E40C7" w:rsidP="001E40C7"/>
    <w:p w:rsidR="001E40C7" w:rsidRPr="00D62EA2" w:rsidRDefault="001E40C7" w:rsidP="001E40C7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частью 4 статьи 14,</w:t>
      </w:r>
      <w:r w:rsidRPr="0041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 статьи 15  Федерального закона от 6 октября 2003 г. № 131-ФЗ «Об общих принципах местного самоуправления в Российской Федерации», Уставом Николаевского сельского поселения Щербиновского района, решением Совета </w:t>
      </w:r>
      <w:r w:rsidR="00586E6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от 27 апреля 2007 г</w:t>
      </w:r>
      <w:r w:rsidR="0029495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586E69">
        <w:rPr>
          <w:sz w:val="28"/>
          <w:szCs w:val="28"/>
        </w:rPr>
        <w:t xml:space="preserve">0 </w:t>
      </w:r>
      <w:r w:rsidRPr="00537753">
        <w:rPr>
          <w:sz w:val="28"/>
          <w:szCs w:val="28"/>
        </w:rPr>
        <w:t>«Об утверждении положения о порядке заключения соглашений с органами местного самоуправления муниципального образований Щербиновский</w:t>
      </w:r>
      <w:proofErr w:type="gramEnd"/>
      <w:r w:rsidRPr="00537753">
        <w:rPr>
          <w:sz w:val="28"/>
          <w:szCs w:val="28"/>
        </w:rPr>
        <w:t xml:space="preserve"> район о передаче им осуществления части полномочий органов местного самоуправления </w:t>
      </w:r>
      <w:r>
        <w:rPr>
          <w:sz w:val="28"/>
          <w:szCs w:val="28"/>
        </w:rPr>
        <w:t>Николаевского</w:t>
      </w:r>
      <w:r w:rsidRPr="00537753">
        <w:rPr>
          <w:sz w:val="28"/>
          <w:szCs w:val="28"/>
        </w:rPr>
        <w:t xml:space="preserve"> сельского поселения Щербиновского района»</w:t>
      </w:r>
      <w:r>
        <w:rPr>
          <w:sz w:val="28"/>
          <w:szCs w:val="28"/>
        </w:rPr>
        <w:t xml:space="preserve"> Совет Николаевского сельского поселения Щербиновского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E40C7" w:rsidRPr="008A7BD3" w:rsidRDefault="001E40C7" w:rsidP="001E40C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Передать администрации муниципального образования Щербиновский район на 202</w:t>
      </w:r>
      <w:r w:rsidR="0029495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8A7BD3">
        <w:rPr>
          <w:color w:val="000000"/>
          <w:sz w:val="28"/>
          <w:szCs w:val="28"/>
        </w:rPr>
        <w:t xml:space="preserve">полномочия администрации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Щербиновского района по организации ритуальных услуг в части:</w:t>
      </w:r>
    </w:p>
    <w:p w:rsidR="009723A3" w:rsidRDefault="009723A3" w:rsidP="00972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 xml:space="preserve">создание специализированной службы по вопросам похоронного дела и определение порядка её деятельности в части предоставления услуг по погребению </w:t>
      </w:r>
      <w:r>
        <w:rPr>
          <w:color w:val="000000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деле»;</w:t>
      </w:r>
    </w:p>
    <w:p w:rsidR="009723A3" w:rsidRPr="009723A3" w:rsidRDefault="009723A3" w:rsidP="009723A3">
      <w:pPr>
        <w:pStyle w:val="3"/>
        <w:shd w:val="clear" w:color="auto" w:fill="auto"/>
        <w:tabs>
          <w:tab w:val="left" w:pos="1276"/>
        </w:tabs>
        <w:spacing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723A3">
        <w:rPr>
          <w:color w:val="000000"/>
          <w:sz w:val="28"/>
          <w:szCs w:val="28"/>
          <w:lang w:val="ru-RU"/>
        </w:rPr>
        <w:t>б) утверждение стоимости услуг, предоставляемых в соответствии со статьями 9 и 12 Федерального закона от 12 января 1996 года № 8-ФЗ «О погребении и похоронном деле»;</w:t>
      </w:r>
    </w:p>
    <w:p w:rsidR="009723A3" w:rsidRPr="009723A3" w:rsidRDefault="009723A3" w:rsidP="009723A3">
      <w:pPr>
        <w:pStyle w:val="3"/>
        <w:shd w:val="clear" w:color="auto" w:fill="auto"/>
        <w:tabs>
          <w:tab w:val="left" w:pos="1276"/>
        </w:tabs>
        <w:spacing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723A3">
        <w:rPr>
          <w:color w:val="000000"/>
          <w:sz w:val="28"/>
          <w:szCs w:val="28"/>
          <w:lang w:val="ru-RU"/>
        </w:rPr>
        <w:t>в)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29495F" w:rsidRDefault="0029495F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9495F" w:rsidRPr="0029495F" w:rsidRDefault="0029495F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color w:val="000000"/>
          <w:sz w:val="24"/>
          <w:szCs w:val="24"/>
          <w:lang w:val="ru-RU"/>
        </w:rPr>
      </w:pPr>
      <w:r w:rsidRPr="0029495F">
        <w:rPr>
          <w:color w:val="000000"/>
          <w:sz w:val="24"/>
          <w:szCs w:val="24"/>
          <w:lang w:val="ru-RU"/>
        </w:rPr>
        <w:lastRenderedPageBreak/>
        <w:t>2</w:t>
      </w:r>
    </w:p>
    <w:p w:rsidR="0029495F" w:rsidRPr="001E40C7" w:rsidRDefault="0029495F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E40C7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Николаевского сельского поселения Щербиновского района заключить с администрацией муниципального образования Щербиновский район </w:t>
      </w:r>
      <w:r w:rsidRPr="008A7BD3">
        <w:rPr>
          <w:color w:val="000000"/>
          <w:sz w:val="28"/>
          <w:szCs w:val="28"/>
        </w:rPr>
        <w:t xml:space="preserve">Соглашение о передаче администрацией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Щербиновского района администрации муниципального образования Щербиновский район части полномочий администрации </w:t>
      </w:r>
      <w:r>
        <w:rPr>
          <w:sz w:val="28"/>
          <w:szCs w:val="28"/>
        </w:rPr>
        <w:t>Николаевского</w:t>
      </w:r>
      <w:r w:rsidRPr="008A7BD3">
        <w:rPr>
          <w:color w:val="000000"/>
          <w:sz w:val="28"/>
          <w:szCs w:val="28"/>
        </w:rPr>
        <w:t xml:space="preserve"> сельского поселения Щербиновского района по организации ритуальных услуг</w:t>
      </w:r>
      <w:r w:rsidRPr="00E3727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327231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решению.</w:t>
      </w:r>
    </w:p>
    <w:p w:rsidR="001E40C7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администрация Николаевского сельского поселения Щербиновского района перечисляет в бюджет муниципального образования Щербиновский район межбюджетные трансферты на осуществление переданных полномочий в объемах и в сроки, установленные указанным соглашением.</w:t>
      </w:r>
    </w:p>
    <w:p w:rsidR="001E40C7" w:rsidRDefault="001E40C7" w:rsidP="001E40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DA48D5">
        <w:rPr>
          <w:bCs/>
          <w:color w:val="000000"/>
          <w:sz w:val="28"/>
          <w:szCs w:val="28"/>
        </w:rPr>
        <w:t xml:space="preserve">Отделу по общим и правовым вопросам администрации </w:t>
      </w:r>
      <w:r>
        <w:rPr>
          <w:sz w:val="28"/>
          <w:szCs w:val="28"/>
        </w:rPr>
        <w:t>Николаевского</w:t>
      </w:r>
      <w:r w:rsidRPr="00DA48D5">
        <w:rPr>
          <w:bCs/>
          <w:color w:val="000000"/>
          <w:sz w:val="28"/>
          <w:szCs w:val="28"/>
        </w:rPr>
        <w:t xml:space="preserve"> сельского</w:t>
      </w:r>
      <w:r w:rsidR="00327231">
        <w:rPr>
          <w:bCs/>
          <w:color w:val="000000"/>
          <w:sz w:val="28"/>
          <w:szCs w:val="28"/>
        </w:rPr>
        <w:t xml:space="preserve"> поселения Щербиновского района:</w:t>
      </w:r>
    </w:p>
    <w:p w:rsidR="001E40C7" w:rsidRPr="00DA48D5" w:rsidRDefault="001E40C7" w:rsidP="001E40C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DA48D5">
        <w:rPr>
          <w:bCs/>
          <w:color w:val="000000"/>
          <w:sz w:val="28"/>
          <w:szCs w:val="28"/>
        </w:rPr>
        <w:t xml:space="preserve">.1. </w:t>
      </w:r>
      <w:proofErr w:type="gramStart"/>
      <w:r w:rsidRPr="00DA48D5">
        <w:rPr>
          <w:bCs/>
          <w:color w:val="000000"/>
          <w:sz w:val="28"/>
          <w:szCs w:val="28"/>
        </w:rPr>
        <w:t>Разместить</w:t>
      </w:r>
      <w:proofErr w:type="gramEnd"/>
      <w:r w:rsidRPr="00DA48D5">
        <w:rPr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bCs/>
          <w:color w:val="000000"/>
          <w:sz w:val="28"/>
          <w:szCs w:val="28"/>
        </w:rPr>
        <w:t>Николаевского</w:t>
      </w:r>
      <w:r w:rsidRPr="00DA48D5">
        <w:rPr>
          <w:bCs/>
          <w:color w:val="000000"/>
          <w:sz w:val="28"/>
          <w:szCs w:val="28"/>
        </w:rPr>
        <w:t xml:space="preserve"> сельского поселения Щербиновского района.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0B04">
        <w:rPr>
          <w:sz w:val="28"/>
          <w:szCs w:val="28"/>
        </w:rPr>
        <w:t xml:space="preserve">. </w:t>
      </w:r>
      <w:proofErr w:type="gramStart"/>
      <w:r w:rsidRPr="00B70B04">
        <w:rPr>
          <w:sz w:val="28"/>
          <w:szCs w:val="28"/>
        </w:rPr>
        <w:t>Контроль за</w:t>
      </w:r>
      <w:proofErr w:type="gramEnd"/>
      <w:r w:rsidRPr="00B70B0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 Николаевского сельского поселения Щербиновского района  Л.Н. Мацкевич</w:t>
      </w:r>
      <w:r w:rsidRPr="00B70B04">
        <w:rPr>
          <w:sz w:val="28"/>
          <w:szCs w:val="28"/>
        </w:rPr>
        <w:t xml:space="preserve">. </w:t>
      </w:r>
    </w:p>
    <w:p w:rsidR="001E40C7" w:rsidRPr="00B70B04" w:rsidRDefault="001E40C7" w:rsidP="001E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0B04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</w:t>
      </w:r>
      <w:r w:rsidRPr="00B70B04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на следующий день после</w:t>
      </w:r>
      <w:r w:rsidRPr="00B70B0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</w:t>
      </w:r>
      <w:r w:rsidR="00586E69">
        <w:rPr>
          <w:sz w:val="28"/>
          <w:szCs w:val="28"/>
        </w:rPr>
        <w:t xml:space="preserve">страняется на правоотношения </w:t>
      </w:r>
      <w:r w:rsidR="0029495F">
        <w:rPr>
          <w:sz w:val="28"/>
          <w:szCs w:val="28"/>
        </w:rPr>
        <w:t xml:space="preserve">                               </w:t>
      </w:r>
      <w:r w:rsidR="00586E69">
        <w:rPr>
          <w:sz w:val="28"/>
          <w:szCs w:val="28"/>
        </w:rPr>
        <w:t xml:space="preserve">с </w:t>
      </w:r>
      <w:r>
        <w:rPr>
          <w:sz w:val="28"/>
          <w:szCs w:val="28"/>
        </w:rPr>
        <w:t>1 января 202</w:t>
      </w:r>
      <w:r w:rsidR="0032723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B70B04">
        <w:rPr>
          <w:sz w:val="28"/>
          <w:szCs w:val="28"/>
        </w:rPr>
        <w:t>.</w:t>
      </w:r>
    </w:p>
    <w:p w:rsidR="001E40C7" w:rsidRPr="00B70B04" w:rsidRDefault="001E40C7" w:rsidP="001E40C7">
      <w:pPr>
        <w:jc w:val="both"/>
        <w:rPr>
          <w:sz w:val="28"/>
          <w:szCs w:val="28"/>
        </w:rPr>
      </w:pPr>
    </w:p>
    <w:p w:rsidR="001E40C7" w:rsidRDefault="001E40C7" w:rsidP="001E40C7">
      <w:pPr>
        <w:rPr>
          <w:sz w:val="28"/>
          <w:szCs w:val="28"/>
        </w:rPr>
      </w:pPr>
    </w:p>
    <w:p w:rsidR="0029495F" w:rsidRPr="00B70B04" w:rsidRDefault="0029495F" w:rsidP="001E40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1E40C7" w:rsidRPr="00B70B04" w:rsidRDefault="001E40C7" w:rsidP="00D752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                                                                    Л.Н. Мацкевич</w:t>
            </w: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  <w:tr w:rsidR="001E40C7" w:rsidRPr="00B70B04" w:rsidTr="001E40C7">
        <w:tc>
          <w:tcPr>
            <w:tcW w:w="9747" w:type="dxa"/>
          </w:tcPr>
          <w:p w:rsidR="001E40C7" w:rsidRDefault="001E40C7" w:rsidP="00D752C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1E40C7" w:rsidRDefault="001E40C7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29495F" w:rsidRDefault="0029495F" w:rsidP="001E40C7">
      <w:pPr>
        <w:ind w:firstLine="851"/>
        <w:outlineLvl w:val="0"/>
        <w:rPr>
          <w:sz w:val="28"/>
          <w:szCs w:val="28"/>
        </w:rPr>
        <w:sectPr w:rsidR="0029495F" w:rsidSect="0029495F">
          <w:pgSz w:w="11900" w:h="16840"/>
          <w:pgMar w:top="709" w:right="567" w:bottom="1134" w:left="1701" w:header="720" w:footer="720" w:gutter="0"/>
          <w:cols w:space="720"/>
          <w:docGrid w:linePitch="299"/>
        </w:sect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29495F" w:rsidRDefault="0029495F" w:rsidP="0029495F">
      <w:pPr>
        <w:ind w:left="510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:rsidR="0029495F" w:rsidRDefault="0029495F" w:rsidP="0029495F">
      <w:pPr>
        <w:ind w:left="510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решению Совета</w:t>
      </w:r>
    </w:p>
    <w:p w:rsidR="0029495F" w:rsidRDefault="0029495F" w:rsidP="0029495F">
      <w:pPr>
        <w:ind w:left="510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Николаевского сельского </w:t>
      </w:r>
    </w:p>
    <w:p w:rsidR="0029495F" w:rsidRDefault="0029495F" w:rsidP="0029495F">
      <w:pPr>
        <w:ind w:left="510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поселения Щербиновского района</w:t>
      </w:r>
    </w:p>
    <w:p w:rsidR="0029495F" w:rsidRDefault="0029495F" w:rsidP="0029495F">
      <w:pPr>
        <w:shd w:val="clear" w:color="auto" w:fill="FFFFFF"/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A17675">
        <w:rPr>
          <w:kern w:val="2"/>
          <w:sz w:val="28"/>
          <w:szCs w:val="28"/>
        </w:rPr>
        <w:t xml:space="preserve">17.10.2024 </w:t>
      </w:r>
      <w:r>
        <w:rPr>
          <w:kern w:val="2"/>
          <w:sz w:val="28"/>
          <w:szCs w:val="28"/>
        </w:rPr>
        <w:t xml:space="preserve">№ </w:t>
      </w:r>
      <w:r w:rsidR="002E124D">
        <w:rPr>
          <w:kern w:val="2"/>
          <w:sz w:val="28"/>
          <w:szCs w:val="28"/>
        </w:rPr>
        <w:t>8</w:t>
      </w: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Default="00A23AB0" w:rsidP="001E40C7">
      <w:pPr>
        <w:ind w:firstLine="851"/>
        <w:outlineLvl w:val="0"/>
        <w:rPr>
          <w:sz w:val="28"/>
          <w:szCs w:val="28"/>
        </w:rPr>
      </w:pPr>
    </w:p>
    <w:p w:rsidR="00A23AB0" w:rsidRPr="00A23AB0" w:rsidRDefault="00A23AB0" w:rsidP="008D6A4F">
      <w:pPr>
        <w:pStyle w:val="3"/>
        <w:shd w:val="clear" w:color="auto" w:fill="auto"/>
        <w:spacing w:line="240" w:lineRule="auto"/>
        <w:ind w:right="1134"/>
        <w:rPr>
          <w:sz w:val="28"/>
          <w:szCs w:val="28"/>
          <w:lang w:val="ru-RU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ind w:left="1134" w:right="1134" w:firstLine="851"/>
        <w:jc w:val="center"/>
        <w:rPr>
          <w:sz w:val="28"/>
          <w:szCs w:val="28"/>
          <w:lang w:val="ru-RU"/>
        </w:rPr>
      </w:pPr>
    </w:p>
    <w:p w:rsidR="0029495F" w:rsidRDefault="0029495F" w:rsidP="0029495F">
      <w:pPr>
        <w:shd w:val="clear" w:color="auto" w:fill="FFFFFF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ПРОЕКТ СОГЛАШЕНИЯ ___</w:t>
      </w:r>
    </w:p>
    <w:p w:rsidR="00A23AB0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 w:rsidRPr="00FD040B">
        <w:rPr>
          <w:sz w:val="28"/>
          <w:szCs w:val="28"/>
        </w:rPr>
        <w:t xml:space="preserve">о передаче администрацией </w:t>
      </w:r>
      <w:r w:rsidRPr="000656F9">
        <w:rPr>
          <w:sz w:val="28"/>
          <w:szCs w:val="28"/>
        </w:rPr>
        <w:t>Николаевского</w:t>
      </w:r>
    </w:p>
    <w:p w:rsidR="00A23AB0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 w:rsidRPr="00FD040B">
        <w:rPr>
          <w:sz w:val="28"/>
          <w:szCs w:val="28"/>
        </w:rPr>
        <w:t>сельского поселения Щербиновского района администрации муниципального образования Щербиновский район</w:t>
      </w:r>
      <w:r>
        <w:rPr>
          <w:sz w:val="28"/>
          <w:szCs w:val="28"/>
        </w:rPr>
        <w:t xml:space="preserve"> части п</w:t>
      </w:r>
      <w:r w:rsidRPr="00FD040B">
        <w:rPr>
          <w:sz w:val="28"/>
          <w:szCs w:val="28"/>
        </w:rPr>
        <w:t xml:space="preserve">олномочий </w:t>
      </w:r>
      <w:r>
        <w:rPr>
          <w:sz w:val="28"/>
          <w:szCs w:val="28"/>
        </w:rPr>
        <w:t xml:space="preserve">администрации </w:t>
      </w:r>
      <w:r w:rsidRPr="0093194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</w:t>
      </w:r>
      <w:r w:rsidRPr="00FD040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A23AB0" w:rsidRPr="00FD040B" w:rsidRDefault="00A23AB0" w:rsidP="00A23AB0">
      <w:pPr>
        <w:adjustRightInd w:val="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ритуальных </w:t>
      </w:r>
      <w:r w:rsidR="0029495F">
        <w:rPr>
          <w:sz w:val="28"/>
          <w:szCs w:val="28"/>
        </w:rPr>
        <w:t>услуг на 202</w:t>
      </w:r>
      <w:r w:rsidR="0032723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23AB0" w:rsidRPr="00FD040B" w:rsidRDefault="00A23AB0" w:rsidP="00A23AB0">
      <w:pPr>
        <w:adjustRightInd w:val="0"/>
        <w:ind w:firstLine="851"/>
        <w:jc w:val="both"/>
        <w:rPr>
          <w:sz w:val="28"/>
          <w:szCs w:val="28"/>
        </w:rPr>
      </w:pPr>
    </w:p>
    <w:p w:rsidR="00A23AB0" w:rsidRPr="00A23AB0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станица Старощербиновская                          </w:t>
      </w:r>
      <w:r w:rsidR="0029495F">
        <w:rPr>
          <w:sz w:val="28"/>
          <w:szCs w:val="28"/>
          <w:lang w:val="ru-RU"/>
        </w:rPr>
        <w:t xml:space="preserve">               «___» ________20__</w:t>
      </w:r>
      <w:r w:rsidRPr="00A23AB0">
        <w:rPr>
          <w:sz w:val="28"/>
          <w:szCs w:val="28"/>
          <w:lang w:val="ru-RU"/>
        </w:rPr>
        <w:t xml:space="preserve"> года</w:t>
      </w:r>
    </w:p>
    <w:p w:rsidR="00A23AB0" w:rsidRPr="00FD040B" w:rsidRDefault="00A23AB0" w:rsidP="00A23AB0">
      <w:pPr>
        <w:ind w:firstLine="851"/>
        <w:jc w:val="both"/>
        <w:rPr>
          <w:sz w:val="28"/>
          <w:szCs w:val="28"/>
        </w:rPr>
      </w:pPr>
    </w:p>
    <w:p w:rsidR="00A23AB0" w:rsidRDefault="00A23AB0" w:rsidP="0029495F">
      <w:pPr>
        <w:pStyle w:val="1"/>
        <w:ind w:left="0" w:right="-7" w:firstLine="709"/>
        <w:jc w:val="both"/>
        <w:rPr>
          <w:b w:val="0"/>
          <w:i w:val="0"/>
          <w:color w:val="000000"/>
        </w:rPr>
      </w:pPr>
      <w:proofErr w:type="gramStart"/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Администрация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 сельского поселения Щербиновского района (далее - Поселение) в лице </w:t>
      </w:r>
      <w:r w:rsidR="00327231">
        <w:rPr>
          <w:rStyle w:val="ad"/>
          <w:rFonts w:eastAsia="Courier New"/>
          <w:b w:val="0"/>
          <w:i w:val="0"/>
          <w:sz w:val="28"/>
          <w:szCs w:val="28"/>
        </w:rPr>
        <w:t>___________________________________________________________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, действующего на основании Устава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 сельского поселения с одной стороны и Администрация муниципального образования Щербиновский район (далее – Администрация) в лице </w:t>
      </w:r>
      <w:r w:rsidR="0029495F">
        <w:rPr>
          <w:rStyle w:val="ad"/>
          <w:rFonts w:eastAsia="Courier New"/>
          <w:b w:val="0"/>
          <w:i w:val="0"/>
          <w:sz w:val="28"/>
          <w:szCs w:val="28"/>
        </w:rPr>
        <w:t xml:space="preserve">______________________________________, 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действующего на основании </w:t>
      </w:r>
      <w:r w:rsidR="0029495F">
        <w:rPr>
          <w:rStyle w:val="ad"/>
          <w:rFonts w:eastAsia="Courier New"/>
          <w:b w:val="0"/>
          <w:i w:val="0"/>
          <w:sz w:val="28"/>
          <w:szCs w:val="28"/>
        </w:rPr>
        <w:t>____________________________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 с другой стороны, руководствуясь частью 4 статьи 14 и 15 Федерального закона от 6 октября 2003 года № 131- ФЗ </w:t>
      </w:r>
      <w:r w:rsidRPr="008D6A4F">
        <w:rPr>
          <w:b w:val="0"/>
          <w:i w:val="0"/>
        </w:rPr>
        <w:t>«Об общих принципах организации местного самоуправления в Российской</w:t>
      </w:r>
      <w:proofErr w:type="gramEnd"/>
      <w:r w:rsidRPr="008D6A4F">
        <w:rPr>
          <w:b w:val="0"/>
          <w:i w:val="0"/>
        </w:rPr>
        <w:t xml:space="preserve"> </w:t>
      </w:r>
      <w:proofErr w:type="gramStart"/>
      <w:r w:rsidRPr="008D6A4F">
        <w:rPr>
          <w:b w:val="0"/>
          <w:i w:val="0"/>
        </w:rPr>
        <w:t xml:space="preserve">Федерации», 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решением Совета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 сельского поселения Щербиновского района </w:t>
      </w:r>
      <w:r w:rsidRPr="008D6A4F">
        <w:rPr>
          <w:b w:val="0"/>
          <w:i w:val="0"/>
        </w:rPr>
        <w:t xml:space="preserve">от </w:t>
      </w:r>
      <w:r w:rsidR="0029495F">
        <w:rPr>
          <w:b w:val="0"/>
          <w:i w:val="0"/>
        </w:rPr>
        <w:t>_________ 20__ года</w:t>
      </w:r>
      <w:r w:rsidRPr="008D6A4F">
        <w:rPr>
          <w:b w:val="0"/>
          <w:i w:val="0"/>
        </w:rPr>
        <w:t xml:space="preserve"> № </w:t>
      </w:r>
      <w:r w:rsidR="0029495F">
        <w:rPr>
          <w:b w:val="0"/>
          <w:i w:val="0"/>
        </w:rPr>
        <w:t xml:space="preserve">____       </w:t>
      </w:r>
      <w:r w:rsidR="008D6A4F" w:rsidRPr="008D6A4F">
        <w:rPr>
          <w:b w:val="0"/>
          <w:i w:val="0"/>
        </w:rPr>
        <w:t xml:space="preserve"> 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>«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О передаче администрацией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сельского поселения Щербиновского района администрации муниципального образования Щербиновский район части полномочий администрации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сельского поселения Щербиновского района по организации ритуальных услуг на 202</w:t>
      </w:r>
      <w:r w:rsidR="00327231">
        <w:rPr>
          <w:rStyle w:val="ad"/>
          <w:rFonts w:eastAsia="Courier New"/>
          <w:b w:val="0"/>
          <w:i w:val="0"/>
          <w:color w:val="000000"/>
          <w:sz w:val="28"/>
          <w:szCs w:val="28"/>
        </w:rPr>
        <w:t>5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год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 xml:space="preserve">», </w:t>
      </w:r>
      <w:r w:rsidRPr="008D6A4F">
        <w:rPr>
          <w:b w:val="0"/>
          <w:i w:val="0"/>
        </w:rPr>
        <w:t xml:space="preserve">решением Совета муниципального образования Щербиновский район от </w:t>
      </w:r>
      <w:r w:rsidR="0029495F">
        <w:rPr>
          <w:b w:val="0"/>
          <w:i w:val="0"/>
        </w:rPr>
        <w:t xml:space="preserve">____________ 20__ года </w:t>
      </w:r>
      <w:r w:rsidRPr="008D6A4F">
        <w:rPr>
          <w:b w:val="0"/>
          <w:i w:val="0"/>
        </w:rPr>
        <w:t xml:space="preserve">№ </w:t>
      </w:r>
      <w:r w:rsidR="0029495F">
        <w:rPr>
          <w:b w:val="0"/>
          <w:i w:val="0"/>
        </w:rPr>
        <w:t>___</w:t>
      </w:r>
      <w:r w:rsidRPr="008D6A4F">
        <w:rPr>
          <w:b w:val="0"/>
          <w:i w:val="0"/>
        </w:rPr>
        <w:t xml:space="preserve"> «</w:t>
      </w:r>
      <w:r w:rsidR="008D6A4F">
        <w:rPr>
          <w:b w:val="0"/>
          <w:i w:val="0"/>
        </w:rPr>
        <w:t xml:space="preserve">О даче согласия на принятие администрацией муниципального образования Щербиновский район от </w:t>
      </w:r>
      <w:r w:rsidR="00327231">
        <w:rPr>
          <w:b w:val="0"/>
          <w:i w:val="0"/>
        </w:rPr>
        <w:t>администраций</w:t>
      </w:r>
      <w:proofErr w:type="gramEnd"/>
      <w:r w:rsidR="008D6A4F">
        <w:rPr>
          <w:b w:val="0"/>
          <w:i w:val="0"/>
        </w:rPr>
        <w:t xml:space="preserve"> сельских поселений Щербиновского района части полномочий по организации ритуальных услуг на 202</w:t>
      </w:r>
      <w:r w:rsidR="00327231">
        <w:rPr>
          <w:b w:val="0"/>
          <w:i w:val="0"/>
        </w:rPr>
        <w:t>5</w:t>
      </w:r>
      <w:r w:rsidR="008D6A4F">
        <w:rPr>
          <w:b w:val="0"/>
          <w:i w:val="0"/>
        </w:rPr>
        <w:t xml:space="preserve"> год</w:t>
      </w:r>
      <w:r w:rsidRPr="008D6A4F">
        <w:rPr>
          <w:rStyle w:val="ad"/>
          <w:rFonts w:eastAsia="Courier New"/>
          <w:b w:val="0"/>
          <w:i w:val="0"/>
          <w:sz w:val="28"/>
          <w:szCs w:val="28"/>
        </w:rPr>
        <w:t>»</w:t>
      </w:r>
      <w:r w:rsidRPr="008D6A4F">
        <w:rPr>
          <w:b w:val="0"/>
          <w:i w:val="0"/>
        </w:rPr>
        <w:t xml:space="preserve"> заключили настоящее </w:t>
      </w:r>
      <w:r w:rsidRPr="008D6A4F">
        <w:rPr>
          <w:b w:val="0"/>
          <w:i w:val="0"/>
          <w:color w:val="000000"/>
        </w:rPr>
        <w:t xml:space="preserve">Соглашение 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о передаче администрацией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сельского поселения Щербиновского района администрации муниципального образования Щербиновский район части полномочий администрации </w:t>
      </w:r>
      <w:r w:rsidRPr="008D6A4F">
        <w:rPr>
          <w:b w:val="0"/>
          <w:i w:val="0"/>
        </w:rPr>
        <w:t>Николаевского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сельского поселения Щербиновского района по организации ритуальных услуг на 202</w:t>
      </w:r>
      <w:r w:rsidR="00327231">
        <w:rPr>
          <w:rStyle w:val="ad"/>
          <w:rFonts w:eastAsia="Courier New"/>
          <w:b w:val="0"/>
          <w:i w:val="0"/>
          <w:color w:val="000000"/>
          <w:sz w:val="28"/>
          <w:szCs w:val="28"/>
        </w:rPr>
        <w:t>5</w:t>
      </w:r>
      <w:r w:rsidRPr="008D6A4F">
        <w:rPr>
          <w:rStyle w:val="ad"/>
          <w:rFonts w:eastAsia="Courier New"/>
          <w:b w:val="0"/>
          <w:i w:val="0"/>
          <w:color w:val="000000"/>
          <w:sz w:val="28"/>
          <w:szCs w:val="28"/>
        </w:rPr>
        <w:t xml:space="preserve"> год (далее – Соглашение) о нижеследующем</w:t>
      </w:r>
      <w:r w:rsidRPr="008D6A4F">
        <w:rPr>
          <w:b w:val="0"/>
          <w:i w:val="0"/>
          <w:color w:val="000000"/>
        </w:rPr>
        <w:t>:</w:t>
      </w:r>
    </w:p>
    <w:p w:rsidR="0029495F" w:rsidRDefault="0029495F" w:rsidP="0029495F">
      <w:pPr>
        <w:pStyle w:val="1"/>
        <w:ind w:left="0" w:right="-7" w:firstLine="709"/>
        <w:jc w:val="both"/>
        <w:rPr>
          <w:rFonts w:eastAsia="Courier New"/>
          <w:b w:val="0"/>
          <w:i w:val="0"/>
        </w:rPr>
      </w:pPr>
    </w:p>
    <w:p w:rsidR="0029495F" w:rsidRPr="0029495F" w:rsidRDefault="0029495F" w:rsidP="0029495F">
      <w:pPr>
        <w:pStyle w:val="1"/>
        <w:ind w:left="0" w:right="-7" w:firstLine="709"/>
        <w:jc w:val="both"/>
        <w:rPr>
          <w:rFonts w:eastAsia="Courier New"/>
          <w:b w:val="0"/>
          <w:i w:val="0"/>
        </w:rPr>
      </w:pPr>
    </w:p>
    <w:p w:rsidR="0029495F" w:rsidRPr="0029495F" w:rsidRDefault="0029495F" w:rsidP="0029495F">
      <w:pPr>
        <w:pStyle w:val="12"/>
        <w:keepNext/>
        <w:keepLines/>
        <w:numPr>
          <w:ilvl w:val="0"/>
          <w:numId w:val="12"/>
        </w:numPr>
        <w:shd w:val="clear" w:color="auto" w:fill="auto"/>
        <w:tabs>
          <w:tab w:val="left" w:pos="1209"/>
        </w:tabs>
        <w:spacing w:line="240" w:lineRule="auto"/>
        <w:ind w:left="851" w:firstLine="0"/>
        <w:jc w:val="center"/>
        <w:outlineLvl w:val="9"/>
        <w:rPr>
          <w:b w:val="0"/>
          <w:sz w:val="28"/>
          <w:szCs w:val="28"/>
        </w:rPr>
      </w:pPr>
      <w:bookmarkStart w:id="1" w:name="bookmark0"/>
      <w:r w:rsidRPr="0029495F">
        <w:rPr>
          <w:b w:val="0"/>
          <w:sz w:val="28"/>
          <w:szCs w:val="28"/>
          <w:lang w:val="ru-RU"/>
        </w:rPr>
        <w:t>Предмет</w:t>
      </w:r>
      <w:r w:rsidR="00A23AB0" w:rsidRPr="0029495F">
        <w:rPr>
          <w:b w:val="0"/>
          <w:sz w:val="28"/>
          <w:szCs w:val="28"/>
        </w:rPr>
        <w:t xml:space="preserve"> </w:t>
      </w:r>
      <w:r w:rsidRPr="0029495F">
        <w:rPr>
          <w:b w:val="0"/>
          <w:sz w:val="28"/>
          <w:szCs w:val="28"/>
          <w:lang w:val="ru-RU"/>
        </w:rPr>
        <w:t>Соглашения</w:t>
      </w:r>
      <w:bookmarkEnd w:id="1"/>
    </w:p>
    <w:p w:rsidR="0029495F" w:rsidRPr="0029495F" w:rsidRDefault="0029495F" w:rsidP="0029495F">
      <w:pPr>
        <w:pStyle w:val="12"/>
        <w:keepNext/>
        <w:keepLines/>
        <w:shd w:val="clear" w:color="auto" w:fill="auto"/>
        <w:tabs>
          <w:tab w:val="left" w:pos="1209"/>
        </w:tabs>
        <w:spacing w:line="240" w:lineRule="auto"/>
        <w:ind w:left="851" w:firstLine="0"/>
        <w:outlineLvl w:val="9"/>
        <w:rPr>
          <w:b w:val="0"/>
          <w:sz w:val="28"/>
          <w:szCs w:val="28"/>
        </w:rPr>
      </w:pPr>
    </w:p>
    <w:p w:rsidR="00A23AB0" w:rsidRPr="00A23AB0" w:rsidRDefault="00A23AB0" w:rsidP="0029495F">
      <w:pPr>
        <w:pStyle w:val="3"/>
        <w:numPr>
          <w:ilvl w:val="1"/>
          <w:numId w:val="1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Поселение передает, а Администрация принимает полномочия, перечисленные в пункте 1.2. настоящего Соглашения.</w:t>
      </w:r>
    </w:p>
    <w:p w:rsidR="00A23AB0" w:rsidRPr="00A23AB0" w:rsidRDefault="00A23AB0" w:rsidP="0029495F">
      <w:pPr>
        <w:pStyle w:val="3"/>
        <w:numPr>
          <w:ilvl w:val="1"/>
          <w:numId w:val="1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2" w:name="bookmark1"/>
      <w:r w:rsidRPr="00A23AB0">
        <w:rPr>
          <w:sz w:val="28"/>
          <w:szCs w:val="28"/>
          <w:lang w:val="ru-RU"/>
        </w:rPr>
        <w:t xml:space="preserve"> </w:t>
      </w:r>
      <w:r w:rsidRPr="00A23AB0">
        <w:rPr>
          <w:color w:val="000000"/>
          <w:sz w:val="28"/>
          <w:szCs w:val="28"/>
          <w:lang w:val="ru-RU"/>
        </w:rPr>
        <w:t>Поселение передает полномочия по организации ритуальных услуг в части создания специализированной службы, предусмотренные частью 2 статьи 25 Федерального закона от 12 января 1996 года №8-ФЗ «О погребении и похоронном деле» для их исполнения Администрацией на 202</w:t>
      </w:r>
      <w:r w:rsidR="0029495F">
        <w:rPr>
          <w:color w:val="000000"/>
          <w:sz w:val="28"/>
          <w:szCs w:val="28"/>
          <w:lang w:val="ru-RU"/>
        </w:rPr>
        <w:t>4</w:t>
      </w:r>
      <w:r w:rsidRPr="00A23AB0">
        <w:rPr>
          <w:color w:val="000000"/>
          <w:sz w:val="28"/>
          <w:szCs w:val="28"/>
          <w:lang w:val="ru-RU"/>
        </w:rPr>
        <w:t xml:space="preserve"> год в том числе: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AB0">
        <w:rPr>
          <w:color w:val="000000"/>
          <w:sz w:val="28"/>
          <w:szCs w:val="28"/>
          <w:lang w:val="ru-RU"/>
        </w:rPr>
        <w:t>а) создание специализированной службы по вопросам похоронного дела и определение порядка её деятельности в части предоставления услуг по погребению по гарантированному перечню;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A23AB0">
        <w:rPr>
          <w:color w:val="000000"/>
          <w:sz w:val="28"/>
          <w:szCs w:val="28"/>
          <w:lang w:val="ru-RU"/>
        </w:rPr>
        <w:t>б)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AB0">
        <w:rPr>
          <w:color w:val="000000"/>
          <w:sz w:val="28"/>
          <w:szCs w:val="28"/>
          <w:lang w:val="ru-RU"/>
        </w:rPr>
        <w:t>в)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A23AB0" w:rsidRPr="00EE34B7" w:rsidRDefault="00A23AB0" w:rsidP="0029495F">
      <w:pPr>
        <w:pStyle w:val="a4"/>
        <w:tabs>
          <w:tab w:val="left" w:pos="709"/>
        </w:tabs>
        <w:ind w:left="0" w:firstLine="709"/>
        <w:rPr>
          <w:sz w:val="28"/>
          <w:szCs w:val="28"/>
        </w:rPr>
      </w:pPr>
      <w:r w:rsidRPr="00EE34B7">
        <w:rPr>
          <w:sz w:val="28"/>
          <w:szCs w:val="28"/>
        </w:rPr>
        <w:t xml:space="preserve">1.3. Для осуществления полномочий </w:t>
      </w:r>
      <w:r>
        <w:rPr>
          <w:sz w:val="28"/>
          <w:szCs w:val="28"/>
        </w:rPr>
        <w:t xml:space="preserve">Поселение </w:t>
      </w:r>
      <w:r w:rsidRPr="00EE34B7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Николаевского сельского </w:t>
      </w:r>
      <w:r w:rsidRPr="00EE34B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Щербиновского района (далее – бюджет Поселения) </w:t>
      </w:r>
      <w:r w:rsidRPr="00EE34B7">
        <w:rPr>
          <w:sz w:val="28"/>
          <w:szCs w:val="28"/>
        </w:rPr>
        <w:t>передает бюджету муниципального образования Щербиновский район (далее – районный бюджет) межбюджетные трансферты, определяемые в соответствии с разделом 2 настоящего Соглашения.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Default="00830EFA" w:rsidP="00830EFA">
      <w:pPr>
        <w:pStyle w:val="12"/>
        <w:keepNext/>
        <w:keepLines/>
        <w:shd w:val="clear" w:color="auto" w:fill="auto"/>
        <w:tabs>
          <w:tab w:val="left" w:pos="1341"/>
          <w:tab w:val="left" w:pos="9498"/>
        </w:tabs>
        <w:spacing w:line="240" w:lineRule="auto"/>
        <w:ind w:right="-7" w:firstLine="0"/>
        <w:jc w:val="center"/>
        <w:outlineLvl w:val="9"/>
        <w:rPr>
          <w:b w:val="0"/>
          <w:sz w:val="28"/>
          <w:szCs w:val="28"/>
          <w:lang w:val="ru-RU"/>
        </w:rPr>
      </w:pPr>
      <w:bookmarkStart w:id="3" w:name="bookmark2"/>
      <w:bookmarkEnd w:id="2"/>
      <w:r>
        <w:rPr>
          <w:b w:val="0"/>
          <w:sz w:val="28"/>
          <w:szCs w:val="28"/>
          <w:lang w:val="ru-RU"/>
        </w:rPr>
        <w:t xml:space="preserve">2. </w:t>
      </w:r>
      <w:r w:rsidR="00A23AB0" w:rsidRPr="00A23AB0">
        <w:rPr>
          <w:b w:val="0"/>
          <w:sz w:val="28"/>
          <w:szCs w:val="28"/>
          <w:lang w:val="ru-RU"/>
        </w:rPr>
        <w:t xml:space="preserve">Порядок определения и предоставления </w:t>
      </w:r>
      <w:r w:rsidR="00A23AB0" w:rsidRPr="00C456A6">
        <w:rPr>
          <w:rStyle w:val="13"/>
          <w:b w:val="0"/>
          <w:sz w:val="28"/>
          <w:szCs w:val="28"/>
        </w:rPr>
        <w:t xml:space="preserve">объема </w:t>
      </w:r>
      <w:r w:rsidR="00A23AB0" w:rsidRPr="00C456A6">
        <w:rPr>
          <w:rStyle w:val="13"/>
          <w:b w:val="0"/>
          <w:sz w:val="28"/>
          <w:szCs w:val="28"/>
        </w:rPr>
        <w:br/>
      </w:r>
      <w:r w:rsidR="00A23AB0" w:rsidRPr="00A23AB0">
        <w:rPr>
          <w:b w:val="0"/>
          <w:sz w:val="28"/>
          <w:szCs w:val="28"/>
          <w:lang w:val="ru-RU"/>
        </w:rPr>
        <w:t>межбюджетных трансферт</w:t>
      </w:r>
      <w:bookmarkEnd w:id="3"/>
      <w:r w:rsidR="00A23AB0" w:rsidRPr="00A23AB0">
        <w:rPr>
          <w:b w:val="0"/>
          <w:sz w:val="28"/>
          <w:szCs w:val="28"/>
          <w:lang w:val="ru-RU"/>
        </w:rPr>
        <w:t>ов</w:t>
      </w:r>
    </w:p>
    <w:p w:rsidR="00830EFA" w:rsidRPr="00A23AB0" w:rsidRDefault="00830EFA" w:rsidP="00830EFA">
      <w:pPr>
        <w:pStyle w:val="12"/>
        <w:keepNext/>
        <w:keepLines/>
        <w:shd w:val="clear" w:color="auto" w:fill="auto"/>
        <w:tabs>
          <w:tab w:val="left" w:pos="1341"/>
          <w:tab w:val="left" w:pos="9498"/>
        </w:tabs>
        <w:spacing w:line="240" w:lineRule="auto"/>
        <w:ind w:right="-7" w:firstLine="0"/>
        <w:jc w:val="center"/>
        <w:outlineLvl w:val="9"/>
        <w:rPr>
          <w:b w:val="0"/>
          <w:sz w:val="28"/>
          <w:szCs w:val="28"/>
          <w:lang w:val="ru-RU"/>
        </w:rPr>
      </w:pPr>
    </w:p>
    <w:p w:rsidR="00A23AB0" w:rsidRPr="00C456A6" w:rsidRDefault="00A23AB0" w:rsidP="0029495F">
      <w:pPr>
        <w:adjustRightInd w:val="0"/>
        <w:ind w:firstLine="709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2.1. Объем межбюджетных трансфертов,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(далее – объем межбюджетных трансфертов) на 202</w:t>
      </w:r>
      <w:r w:rsidR="00327231">
        <w:rPr>
          <w:sz w:val="28"/>
          <w:szCs w:val="28"/>
        </w:rPr>
        <w:t>5</w:t>
      </w:r>
      <w:r w:rsidRPr="00C456A6">
        <w:rPr>
          <w:sz w:val="28"/>
          <w:szCs w:val="28"/>
        </w:rPr>
        <w:t xml:space="preserve"> год, определяется по формуле:</w:t>
      </w:r>
    </w:p>
    <w:p w:rsidR="00A23AB0" w:rsidRPr="00C456A6" w:rsidRDefault="00A23AB0" w:rsidP="0029495F">
      <w:pPr>
        <w:adjustRightInd w:val="0"/>
        <w:ind w:firstLine="709"/>
        <w:jc w:val="both"/>
        <w:rPr>
          <w:sz w:val="28"/>
          <w:szCs w:val="28"/>
        </w:rPr>
      </w:pPr>
    </w:p>
    <w:p w:rsidR="00A23AB0" w:rsidRPr="00C456A6" w:rsidRDefault="00A23AB0" w:rsidP="00830EFA">
      <w:pPr>
        <w:adjustRightInd w:val="0"/>
        <w:jc w:val="center"/>
        <w:rPr>
          <w:sz w:val="28"/>
          <w:szCs w:val="28"/>
        </w:rPr>
      </w:pPr>
      <w:r w:rsidRPr="00C456A6">
        <w:rPr>
          <w:sz w:val="28"/>
          <w:szCs w:val="28"/>
        </w:rPr>
        <w:t>ОМТ = ФО</w:t>
      </w:r>
      <w:r w:rsidR="00A549C2">
        <w:rPr>
          <w:sz w:val="28"/>
          <w:szCs w:val="28"/>
        </w:rPr>
        <w:t>Т</w:t>
      </w:r>
      <w:r w:rsidRPr="00C456A6">
        <w:rPr>
          <w:sz w:val="28"/>
          <w:szCs w:val="28"/>
        </w:rPr>
        <w:t xml:space="preserve"> / </w:t>
      </w:r>
      <w:r w:rsidR="00A549C2">
        <w:rPr>
          <w:sz w:val="28"/>
          <w:szCs w:val="28"/>
        </w:rPr>
        <w:t>К * КМО * КОР*</w:t>
      </w:r>
      <w:proofErr w:type="spellStart"/>
      <w:r w:rsidR="00A549C2">
        <w:rPr>
          <w:sz w:val="28"/>
          <w:szCs w:val="28"/>
        </w:rPr>
        <w:t>Коф</w:t>
      </w:r>
      <w:proofErr w:type="spellEnd"/>
      <w:r w:rsidR="00A549C2">
        <w:rPr>
          <w:sz w:val="28"/>
          <w:szCs w:val="28"/>
        </w:rPr>
        <w:t xml:space="preserve"> ОМТ</w:t>
      </w:r>
      <w:proofErr w:type="gramStart"/>
      <w:r w:rsidR="00A549C2">
        <w:rPr>
          <w:sz w:val="28"/>
          <w:szCs w:val="28"/>
        </w:rPr>
        <w:t xml:space="preserve"> </w:t>
      </w:r>
      <w:r w:rsidRPr="00C456A6">
        <w:rPr>
          <w:sz w:val="28"/>
          <w:szCs w:val="28"/>
        </w:rPr>
        <w:t>,</w:t>
      </w:r>
      <w:proofErr w:type="gramEnd"/>
    </w:p>
    <w:p w:rsidR="00A23AB0" w:rsidRPr="00C456A6" w:rsidRDefault="00A23AB0" w:rsidP="0029495F">
      <w:pPr>
        <w:adjustRightInd w:val="0"/>
        <w:ind w:firstLine="708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где:</w:t>
      </w:r>
    </w:p>
    <w:p w:rsidR="00A23AB0" w:rsidRPr="00A23AB0" w:rsidRDefault="00A549C2" w:rsidP="0029495F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Коф</w:t>
      </w:r>
      <w:proofErr w:type="spellEnd"/>
      <w:r>
        <w:rPr>
          <w:sz w:val="28"/>
          <w:szCs w:val="28"/>
          <w:lang w:val="ru-RU"/>
        </w:rPr>
        <w:t xml:space="preserve"> </w:t>
      </w:r>
      <w:r w:rsidR="00A23AB0" w:rsidRPr="00A23AB0">
        <w:rPr>
          <w:sz w:val="28"/>
          <w:szCs w:val="28"/>
          <w:lang w:val="ru-RU"/>
        </w:rPr>
        <w:t>ОМТ - объем межбюджетных трансфертов, передаваемых из бюджета поселения в бюджет района</w:t>
      </w:r>
      <w:r w:rsidR="00545193">
        <w:rPr>
          <w:sz w:val="28"/>
          <w:szCs w:val="28"/>
          <w:lang w:val="ru-RU"/>
        </w:rPr>
        <w:t xml:space="preserve"> (</w:t>
      </w:r>
      <w:r w:rsidR="00327231">
        <w:rPr>
          <w:sz w:val="28"/>
          <w:szCs w:val="28"/>
          <w:lang w:val="ru-RU"/>
        </w:rPr>
        <w:t>1,9999929631</w:t>
      </w:r>
      <w:r w:rsidR="00545193">
        <w:rPr>
          <w:sz w:val="28"/>
          <w:szCs w:val="28"/>
          <w:lang w:val="ru-RU"/>
        </w:rPr>
        <w:t>)</w:t>
      </w:r>
      <w:r w:rsidR="00A23AB0" w:rsidRPr="00A23AB0">
        <w:rPr>
          <w:sz w:val="28"/>
          <w:szCs w:val="28"/>
          <w:lang w:val="ru-RU"/>
        </w:rPr>
        <w:t>,</w:t>
      </w:r>
    </w:p>
    <w:p w:rsidR="00A23AB0" w:rsidRPr="00A23AB0" w:rsidRDefault="00A23AB0" w:rsidP="00830EFA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ФО</w:t>
      </w:r>
      <w:r w:rsidR="00A549C2">
        <w:rPr>
          <w:sz w:val="28"/>
          <w:szCs w:val="28"/>
          <w:lang w:val="ru-RU"/>
        </w:rPr>
        <w:t>Т</w:t>
      </w:r>
      <w:r w:rsidRPr="00A23AB0">
        <w:rPr>
          <w:sz w:val="28"/>
          <w:szCs w:val="28"/>
          <w:lang w:val="ru-RU"/>
        </w:rPr>
        <w:t xml:space="preserve"> </w:t>
      </w:r>
      <w:r w:rsidR="00A549C2">
        <w:rPr>
          <w:sz w:val="28"/>
          <w:szCs w:val="28"/>
          <w:lang w:val="ru-RU"/>
        </w:rPr>
        <w:t>–</w:t>
      </w:r>
      <w:r w:rsidRPr="00A23AB0">
        <w:rPr>
          <w:sz w:val="28"/>
          <w:szCs w:val="28"/>
          <w:lang w:val="ru-RU"/>
        </w:rPr>
        <w:t xml:space="preserve"> </w:t>
      </w:r>
      <w:r w:rsidR="00A549C2">
        <w:rPr>
          <w:sz w:val="28"/>
          <w:szCs w:val="28"/>
          <w:lang w:val="ru-RU"/>
        </w:rPr>
        <w:t xml:space="preserve">годовой фонд оплаты труда - </w:t>
      </w:r>
      <w:r w:rsidRPr="00A23AB0">
        <w:rPr>
          <w:sz w:val="28"/>
          <w:szCs w:val="28"/>
          <w:lang w:val="ru-RU"/>
        </w:rPr>
        <w:t xml:space="preserve"> </w:t>
      </w:r>
      <w:r w:rsidR="00327231">
        <w:rPr>
          <w:sz w:val="28"/>
          <w:szCs w:val="28"/>
          <w:lang w:val="ru-RU"/>
        </w:rPr>
        <w:t>450687,00</w:t>
      </w:r>
      <w:r w:rsidRPr="00A23AB0">
        <w:rPr>
          <w:sz w:val="28"/>
          <w:szCs w:val="28"/>
          <w:lang w:val="ru-RU"/>
        </w:rPr>
        <w:t xml:space="preserve"> рублей, </w:t>
      </w:r>
      <w:proofErr w:type="gramStart"/>
      <w:r w:rsidRPr="00A23AB0">
        <w:rPr>
          <w:sz w:val="28"/>
          <w:szCs w:val="28"/>
          <w:lang w:val="ru-RU"/>
        </w:rPr>
        <w:t>включающее</w:t>
      </w:r>
      <w:proofErr w:type="gramEnd"/>
      <w:r w:rsidRPr="00A23AB0">
        <w:rPr>
          <w:sz w:val="28"/>
          <w:szCs w:val="28"/>
          <w:lang w:val="ru-RU"/>
        </w:rPr>
        <w:t xml:space="preserve"> стандартные годовые расходы на оплату труда одного работника субъекта финансового контроля (без индексации)  с учетом начислений в социальные фонды (30,2%);</w:t>
      </w:r>
    </w:p>
    <w:p w:rsidR="00A23AB0" w:rsidRPr="00A23AB0" w:rsidRDefault="00A549C2" w:rsidP="00830EFA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23AB0" w:rsidRPr="00A23A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количество органов местного самоуправления</w:t>
      </w:r>
      <w:r w:rsidR="00A23AB0" w:rsidRPr="00A23AB0">
        <w:rPr>
          <w:sz w:val="28"/>
          <w:szCs w:val="28"/>
          <w:lang w:val="ru-RU"/>
        </w:rPr>
        <w:t xml:space="preserve">, </w:t>
      </w:r>
      <w:proofErr w:type="gramStart"/>
      <w:r w:rsidR="00A23AB0" w:rsidRPr="00A23AB0">
        <w:rPr>
          <w:sz w:val="28"/>
          <w:szCs w:val="28"/>
          <w:lang w:val="ru-RU"/>
        </w:rPr>
        <w:t>равная</w:t>
      </w:r>
      <w:proofErr w:type="gramEnd"/>
      <w:r w:rsidR="00A23AB0" w:rsidRPr="00A23AB0">
        <w:rPr>
          <w:sz w:val="28"/>
          <w:szCs w:val="28"/>
          <w:lang w:val="ru-RU"/>
        </w:rPr>
        <w:t xml:space="preserve"> 8;</w:t>
      </w:r>
    </w:p>
    <w:p w:rsidR="00A23AB0" w:rsidRPr="00A23AB0" w:rsidRDefault="00A23AB0" w:rsidP="00830EFA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КМО - коэффициент материального обеспечения исполнения  переданных полномочий, составляющий 4% от ФО и равный 1,0</w:t>
      </w:r>
      <w:r w:rsidR="00830EFA">
        <w:rPr>
          <w:sz w:val="28"/>
          <w:szCs w:val="28"/>
          <w:lang w:val="ru-RU"/>
        </w:rPr>
        <w:t>5</w:t>
      </w:r>
      <w:r w:rsidRPr="00A23AB0">
        <w:rPr>
          <w:sz w:val="28"/>
          <w:szCs w:val="28"/>
          <w:lang w:val="ru-RU"/>
        </w:rPr>
        <w:t>;</w:t>
      </w:r>
    </w:p>
    <w:p w:rsidR="00A23AB0" w:rsidRPr="00A549C2" w:rsidRDefault="00A23AB0" w:rsidP="00830EFA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549C2">
        <w:rPr>
          <w:sz w:val="28"/>
          <w:szCs w:val="28"/>
          <w:lang w:val="ru-RU"/>
        </w:rPr>
        <w:t xml:space="preserve">КОР - коэффициент объема работ, определенный исходя из численности </w:t>
      </w:r>
      <w:r w:rsidRPr="00A549C2">
        <w:rPr>
          <w:sz w:val="28"/>
          <w:szCs w:val="28"/>
          <w:lang w:val="ru-RU"/>
        </w:rPr>
        <w:lastRenderedPageBreak/>
        <w:t xml:space="preserve">населения поселения, передающего полномочия, и установленный в размере </w:t>
      </w:r>
      <w:r w:rsidR="00830EFA" w:rsidRPr="00A549C2">
        <w:rPr>
          <w:sz w:val="28"/>
          <w:szCs w:val="28"/>
          <w:lang w:val="ru-RU"/>
        </w:rPr>
        <w:t>0,2</w:t>
      </w:r>
      <w:r w:rsidR="00A549C2">
        <w:rPr>
          <w:sz w:val="28"/>
          <w:szCs w:val="28"/>
          <w:lang w:val="ru-RU"/>
        </w:rPr>
        <w:t>.</w:t>
      </w:r>
    </w:p>
    <w:p w:rsidR="00A23AB0" w:rsidRPr="00A23AB0" w:rsidRDefault="00A23AB0" w:rsidP="0029495F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Объем межбюджетных трансфертов на период действия настоящего Соглашения, определенный в установленном выше порядке, составляет </w:t>
      </w:r>
      <w:r w:rsidRPr="00A23AB0">
        <w:rPr>
          <w:sz w:val="28"/>
          <w:szCs w:val="28"/>
          <w:lang w:val="ru-RU"/>
        </w:rPr>
        <w:br/>
      </w:r>
      <w:r w:rsidR="00A549C2">
        <w:rPr>
          <w:sz w:val="28"/>
          <w:szCs w:val="28"/>
          <w:lang w:val="ru-RU"/>
        </w:rPr>
        <w:t>23661</w:t>
      </w:r>
      <w:r w:rsidRPr="00A23AB0">
        <w:rPr>
          <w:sz w:val="28"/>
          <w:szCs w:val="28"/>
          <w:lang w:val="ru-RU"/>
        </w:rPr>
        <w:t xml:space="preserve"> (</w:t>
      </w:r>
      <w:r w:rsidR="00A549C2">
        <w:rPr>
          <w:sz w:val="28"/>
          <w:szCs w:val="28"/>
          <w:lang w:val="ru-RU"/>
        </w:rPr>
        <w:t>двадцать три тысячи шестьсот шестьдесят один</w:t>
      </w:r>
      <w:r w:rsidRPr="00A23AB0">
        <w:rPr>
          <w:sz w:val="28"/>
          <w:szCs w:val="28"/>
          <w:lang w:val="ru-RU"/>
        </w:rPr>
        <w:t>)</w:t>
      </w:r>
      <w:r w:rsidR="00A549C2">
        <w:rPr>
          <w:sz w:val="28"/>
          <w:szCs w:val="28"/>
          <w:lang w:val="ru-RU"/>
        </w:rPr>
        <w:t xml:space="preserve"> рубль</w:t>
      </w:r>
      <w:r w:rsidRPr="00C456A6">
        <w:rPr>
          <w:sz w:val="28"/>
          <w:szCs w:val="28"/>
          <w:lang w:val="ru-RU"/>
        </w:rPr>
        <w:t xml:space="preserve"> 00</w:t>
      </w:r>
      <w:r w:rsidRPr="00A23AB0">
        <w:rPr>
          <w:sz w:val="28"/>
          <w:szCs w:val="28"/>
          <w:lang w:val="ru-RU"/>
        </w:rPr>
        <w:t xml:space="preserve"> </w:t>
      </w:r>
      <w:r w:rsidR="005B4421">
        <w:rPr>
          <w:sz w:val="28"/>
          <w:szCs w:val="28"/>
          <w:lang w:val="ru-RU"/>
        </w:rPr>
        <w:t>копеек</w:t>
      </w:r>
      <w:r w:rsidRPr="00A23AB0">
        <w:rPr>
          <w:sz w:val="28"/>
          <w:szCs w:val="28"/>
          <w:lang w:val="ru-RU"/>
        </w:rPr>
        <w:t xml:space="preserve"> (расчет прилагается).</w:t>
      </w:r>
    </w:p>
    <w:p w:rsidR="00A23AB0" w:rsidRPr="00A23AB0" w:rsidRDefault="00A23AB0" w:rsidP="0029495F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Для проведения контрольных и экспертно-аналитических мероприятий, предусмотренных поручениями и предложениями главы Поселения,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A23AB0" w:rsidRPr="00A23AB0" w:rsidRDefault="00A23AB0" w:rsidP="0029495F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Годовой объем межбюджетных трансфертов, определенный настоящим Соглашением, перечисляется двумя этапами, в следующем порядке: </w:t>
      </w:r>
    </w:p>
    <w:p w:rsidR="00A23AB0" w:rsidRPr="00A23AB0" w:rsidRDefault="00A23AB0" w:rsidP="0029495F">
      <w:pPr>
        <w:pStyle w:val="3"/>
        <w:numPr>
          <w:ilvl w:val="2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в срок до 1 апреля (не менее 1/2 годового объема межбюджетных трансфертов); </w:t>
      </w:r>
    </w:p>
    <w:p w:rsidR="00A23AB0" w:rsidRPr="00A23AB0" w:rsidRDefault="005B4421" w:rsidP="0029495F">
      <w:pPr>
        <w:pStyle w:val="3"/>
        <w:numPr>
          <w:ilvl w:val="2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срок до 1 октября </w:t>
      </w:r>
      <w:r w:rsidR="00A23AB0" w:rsidRPr="00A23AB0">
        <w:rPr>
          <w:sz w:val="28"/>
          <w:szCs w:val="28"/>
          <w:lang w:val="ru-RU"/>
        </w:rPr>
        <w:t xml:space="preserve">(оставшаяся часть межбюджетных трансфертов). 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A23AB0" w:rsidRPr="00A23AB0" w:rsidRDefault="00A23AB0" w:rsidP="0029495F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Расходы бюджета Поселения на предоставление межбюджетных трансфертов планируются и исполняются в соответствии с лимитом бюджетных обязательств, утвержденных Решением о бюджете на соответствующий период.</w:t>
      </w:r>
    </w:p>
    <w:p w:rsidR="00A23AB0" w:rsidRPr="00A23AB0" w:rsidRDefault="00A23AB0" w:rsidP="0029495F">
      <w:pPr>
        <w:pStyle w:val="3"/>
        <w:numPr>
          <w:ilvl w:val="1"/>
          <w:numId w:val="16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Межбюджетные трансферты зачисляются в бюджет района по коду бюджетной классификации доходов </w:t>
      </w:r>
      <w:r w:rsidR="00A549C2">
        <w:rPr>
          <w:sz w:val="28"/>
          <w:szCs w:val="28"/>
          <w:lang w:val="ru-RU"/>
        </w:rPr>
        <w:t>_____________</w:t>
      </w:r>
      <w:r w:rsidRPr="00A23AB0">
        <w:rPr>
          <w:sz w:val="28"/>
          <w:szCs w:val="28"/>
          <w:lang w:val="ru-RU"/>
        </w:rPr>
        <w:t xml:space="preserve"> «</w:t>
      </w:r>
      <w:r w:rsidR="00A549C2">
        <w:rPr>
          <w:sz w:val="28"/>
          <w:szCs w:val="28"/>
          <w:lang w:val="ru-RU"/>
        </w:rPr>
        <w:t>_________________</w:t>
      </w:r>
      <w:r w:rsidRPr="00A23AB0">
        <w:rPr>
          <w:sz w:val="28"/>
          <w:szCs w:val="28"/>
          <w:lang w:val="ru-RU"/>
        </w:rPr>
        <w:t>».</w:t>
      </w:r>
      <w:r w:rsidRPr="00A23AB0">
        <w:rPr>
          <w:sz w:val="28"/>
          <w:szCs w:val="28"/>
          <w:lang w:val="ru-RU"/>
        </w:rPr>
        <w:tab/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Pr="005B4421" w:rsidRDefault="005B4421" w:rsidP="005B4421">
      <w:pPr>
        <w:pStyle w:val="12"/>
        <w:keepNext/>
        <w:keepLines/>
        <w:shd w:val="clear" w:color="auto" w:fill="auto"/>
        <w:tabs>
          <w:tab w:val="left" w:pos="1341"/>
        </w:tabs>
        <w:spacing w:line="240" w:lineRule="auto"/>
        <w:ind w:left="1134" w:right="1134" w:firstLine="0"/>
        <w:jc w:val="center"/>
        <w:outlineLvl w:val="9"/>
        <w:rPr>
          <w:b w:val="0"/>
          <w:color w:val="000000"/>
          <w:sz w:val="28"/>
          <w:szCs w:val="28"/>
          <w:lang w:val="ru-RU"/>
        </w:rPr>
      </w:pPr>
      <w:bookmarkStart w:id="4" w:name="bookmark4"/>
      <w:r>
        <w:rPr>
          <w:b w:val="0"/>
          <w:color w:val="000000"/>
          <w:sz w:val="28"/>
          <w:szCs w:val="28"/>
          <w:lang w:val="ru-RU"/>
        </w:rPr>
        <w:t>3. Права и обязанности сторон</w:t>
      </w:r>
    </w:p>
    <w:p w:rsidR="005B4421" w:rsidRPr="005B4421" w:rsidRDefault="005B4421" w:rsidP="005B4421">
      <w:pPr>
        <w:pStyle w:val="12"/>
        <w:keepNext/>
        <w:keepLines/>
        <w:shd w:val="clear" w:color="auto" w:fill="auto"/>
        <w:tabs>
          <w:tab w:val="left" w:pos="1341"/>
        </w:tabs>
        <w:spacing w:line="240" w:lineRule="auto"/>
        <w:ind w:left="1134" w:right="1134" w:firstLine="0"/>
        <w:outlineLvl w:val="9"/>
        <w:rPr>
          <w:b w:val="0"/>
          <w:color w:val="000000"/>
          <w:sz w:val="28"/>
          <w:szCs w:val="28"/>
          <w:lang w:val="ru-RU"/>
        </w:rPr>
      </w:pP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77293">
        <w:rPr>
          <w:sz w:val="28"/>
          <w:szCs w:val="28"/>
        </w:rPr>
        <w:t>1. Администрации поселения имеет право: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 xml:space="preserve">.1.1. Осуществлять </w:t>
      </w:r>
      <w:proofErr w:type="gramStart"/>
      <w:r w:rsidRPr="00A77293">
        <w:rPr>
          <w:sz w:val="28"/>
          <w:szCs w:val="28"/>
        </w:rPr>
        <w:t>контроль за</w:t>
      </w:r>
      <w:proofErr w:type="gramEnd"/>
      <w:r w:rsidRPr="00A77293">
        <w:rPr>
          <w:sz w:val="28"/>
          <w:szCs w:val="28"/>
        </w:rPr>
        <w:t xml:space="preserve"> исполнением Администрацией района переданных полномочий;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.1.2. Получать от Администрации района информацию о ходе исполнения Администрацией района переданных полномочий.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.2. Администрация поселения обязуется: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.2.1. Предоставлять Администрации района документацию и информацию, необходимую для осуществления переданных полномочий.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.3. Администрация района имеет право: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.3.1. Запрашивать у администрации поселения информацию, необходимую для осуществления переданных полномочий.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 Администрация района обязуется:</w:t>
      </w:r>
    </w:p>
    <w:p w:rsidR="00A23AB0" w:rsidRPr="00A77293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.4.1. Осуществлять переданные полномочия в соответствии с требованиями действующего законодательства;</w:t>
      </w:r>
    </w:p>
    <w:p w:rsidR="00A23AB0" w:rsidRDefault="00A23AB0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77293">
        <w:rPr>
          <w:sz w:val="28"/>
          <w:szCs w:val="28"/>
        </w:rPr>
        <w:t>.4.2. Представлять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:rsidR="005B4421" w:rsidRPr="00A77293" w:rsidRDefault="005B4421" w:rsidP="0029495F">
      <w:pPr>
        <w:pStyle w:val="a4"/>
        <w:tabs>
          <w:tab w:val="left" w:pos="709"/>
        </w:tabs>
        <w:ind w:left="0"/>
        <w:rPr>
          <w:sz w:val="28"/>
          <w:szCs w:val="28"/>
        </w:rPr>
      </w:pPr>
    </w:p>
    <w:p w:rsidR="00A23AB0" w:rsidRDefault="005B4421" w:rsidP="005B4421">
      <w:pPr>
        <w:pStyle w:val="3"/>
        <w:shd w:val="clear" w:color="auto" w:fill="auto"/>
        <w:tabs>
          <w:tab w:val="left" w:pos="0"/>
        </w:tabs>
        <w:spacing w:line="240" w:lineRule="auto"/>
        <w:ind w:left="1301" w:right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A23AB0" w:rsidRPr="005B4421">
        <w:rPr>
          <w:sz w:val="28"/>
          <w:szCs w:val="28"/>
          <w:lang w:val="ru-RU"/>
        </w:rPr>
        <w:t>Ответственность сторон</w:t>
      </w:r>
      <w:bookmarkEnd w:id="4"/>
    </w:p>
    <w:p w:rsidR="005B4421" w:rsidRPr="005B4421" w:rsidRDefault="005B4421" w:rsidP="005B4421">
      <w:pPr>
        <w:pStyle w:val="3"/>
        <w:shd w:val="clear" w:color="auto" w:fill="auto"/>
        <w:tabs>
          <w:tab w:val="left" w:pos="0"/>
        </w:tabs>
        <w:spacing w:line="240" w:lineRule="auto"/>
        <w:ind w:left="1301" w:right="1134"/>
        <w:jc w:val="center"/>
        <w:rPr>
          <w:sz w:val="28"/>
          <w:szCs w:val="28"/>
          <w:lang w:val="ru-RU"/>
        </w:rPr>
      </w:pP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A23AB0" w:rsidRPr="00963BB4" w:rsidRDefault="00A23AB0" w:rsidP="0029495F">
      <w:pPr>
        <w:pStyle w:val="14"/>
        <w:shd w:val="clear" w:color="auto" w:fill="auto"/>
        <w:tabs>
          <w:tab w:val="left" w:pos="12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23F06">
        <w:rPr>
          <w:sz w:val="28"/>
          <w:szCs w:val="28"/>
        </w:rPr>
        <w:t>В случае не перечисления (неполного перечисления) в бюджет района межбюджетн</w:t>
      </w:r>
      <w:r>
        <w:rPr>
          <w:sz w:val="28"/>
          <w:szCs w:val="28"/>
        </w:rPr>
        <w:t>ых</w:t>
      </w:r>
      <w:r w:rsidRPr="00123F06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23F06">
        <w:rPr>
          <w:sz w:val="28"/>
          <w:szCs w:val="28"/>
        </w:rPr>
        <w:t xml:space="preserve"> по истечении 15 рабочих дней с </w:t>
      </w:r>
      <w:r>
        <w:rPr>
          <w:sz w:val="28"/>
          <w:szCs w:val="28"/>
        </w:rPr>
        <w:t xml:space="preserve">даты, </w:t>
      </w:r>
      <w:r w:rsidRPr="00123F06">
        <w:rPr>
          <w:sz w:val="28"/>
          <w:szCs w:val="28"/>
        </w:rPr>
        <w:t>предусмотренной настоящим Соглашением</w:t>
      </w:r>
      <w:r>
        <w:rPr>
          <w:sz w:val="28"/>
          <w:szCs w:val="28"/>
        </w:rPr>
        <w:t>,</w:t>
      </w:r>
      <w:r w:rsidRPr="00123F06">
        <w:rPr>
          <w:sz w:val="28"/>
          <w:szCs w:val="28"/>
        </w:rPr>
        <w:t xml:space="preserve"> Администрация вправе потребовать от </w:t>
      </w:r>
      <w:r>
        <w:rPr>
          <w:sz w:val="28"/>
          <w:szCs w:val="28"/>
        </w:rPr>
        <w:t>П</w:t>
      </w:r>
      <w:r w:rsidR="008D6A4F">
        <w:rPr>
          <w:sz w:val="28"/>
          <w:szCs w:val="28"/>
        </w:rPr>
        <w:t>оселе</w:t>
      </w:r>
      <w:r w:rsidRPr="00123F06">
        <w:rPr>
          <w:sz w:val="28"/>
          <w:szCs w:val="28"/>
        </w:rPr>
        <w:t xml:space="preserve">ния уплату неустойки. Неустойка </w:t>
      </w:r>
      <w:r>
        <w:rPr>
          <w:sz w:val="28"/>
          <w:szCs w:val="28"/>
        </w:rPr>
        <w:t>н</w:t>
      </w:r>
      <w:r w:rsidRPr="00123F06">
        <w:rPr>
          <w:sz w:val="28"/>
          <w:szCs w:val="28"/>
        </w:rPr>
        <w:t>ачисляе</w:t>
      </w:r>
      <w:r w:rsidR="008D6A4F">
        <w:rPr>
          <w:sz w:val="28"/>
          <w:szCs w:val="28"/>
        </w:rPr>
        <w:t>тся за каждый день просрочки ис</w:t>
      </w:r>
      <w:r w:rsidRPr="00123F06">
        <w:rPr>
          <w:sz w:val="28"/>
          <w:szCs w:val="28"/>
        </w:rPr>
        <w:t>полнения обязательства, предусмотренного С</w:t>
      </w:r>
      <w:r w:rsidR="008D6A4F">
        <w:rPr>
          <w:sz w:val="28"/>
          <w:szCs w:val="28"/>
        </w:rPr>
        <w:t>оглашением, начиная со дня, сле</w:t>
      </w:r>
      <w:r w:rsidRPr="00123F06">
        <w:rPr>
          <w:sz w:val="28"/>
          <w:szCs w:val="28"/>
        </w:rPr>
        <w:t xml:space="preserve">дующего </w:t>
      </w:r>
      <w:r>
        <w:rPr>
          <w:sz w:val="28"/>
          <w:szCs w:val="28"/>
        </w:rPr>
        <w:t>за днем</w:t>
      </w:r>
      <w:r w:rsidRPr="00123F06">
        <w:rPr>
          <w:sz w:val="28"/>
          <w:szCs w:val="28"/>
        </w:rPr>
        <w:t xml:space="preserve"> истечения установленного Соглашением</w:t>
      </w:r>
      <w:r w:rsidR="008D6A4F">
        <w:rPr>
          <w:sz w:val="28"/>
          <w:szCs w:val="28"/>
        </w:rPr>
        <w:t xml:space="preserve"> срока исполнения обя</w:t>
      </w:r>
      <w:r w:rsidRPr="00123F06">
        <w:rPr>
          <w:sz w:val="28"/>
          <w:szCs w:val="28"/>
        </w:rPr>
        <w:t xml:space="preserve">зательства. Размер такой неустойки устанавливается равным одной трехсотой </w:t>
      </w:r>
      <w:r w:rsidRPr="00963BB4">
        <w:rPr>
          <w:sz w:val="28"/>
          <w:szCs w:val="28"/>
        </w:rPr>
        <w:t>ставки рефинансирования Центрального Банка Российской Федерации</w:t>
      </w:r>
      <w:r>
        <w:rPr>
          <w:sz w:val="28"/>
          <w:szCs w:val="28"/>
        </w:rPr>
        <w:t xml:space="preserve"> </w:t>
      </w:r>
      <w:r w:rsidRPr="00123F06">
        <w:rPr>
          <w:sz w:val="28"/>
          <w:szCs w:val="28"/>
        </w:rPr>
        <w:t>действующей на день уплаты неустойки</w:t>
      </w:r>
      <w:r>
        <w:rPr>
          <w:sz w:val="28"/>
          <w:szCs w:val="28"/>
        </w:rPr>
        <w:t>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</w:tabs>
        <w:spacing w:line="240" w:lineRule="auto"/>
        <w:ind w:left="710" w:right="1134"/>
        <w:jc w:val="both"/>
        <w:rPr>
          <w:sz w:val="28"/>
          <w:szCs w:val="28"/>
          <w:lang w:val="ru-RU"/>
        </w:rPr>
      </w:pPr>
      <w:bookmarkStart w:id="5" w:name="bookmark5"/>
    </w:p>
    <w:p w:rsidR="00A23AB0" w:rsidRDefault="00A23AB0" w:rsidP="005B4421">
      <w:pPr>
        <w:pStyle w:val="3"/>
        <w:shd w:val="clear" w:color="auto" w:fill="auto"/>
        <w:tabs>
          <w:tab w:val="left" w:pos="0"/>
        </w:tabs>
        <w:spacing w:line="240" w:lineRule="auto"/>
        <w:ind w:left="710" w:right="1134"/>
        <w:jc w:val="center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</w:t>
      </w:r>
      <w:r w:rsidRPr="00A23AB0">
        <w:rPr>
          <w:b/>
          <w:sz w:val="28"/>
          <w:szCs w:val="28"/>
          <w:lang w:val="ru-RU"/>
        </w:rPr>
        <w:t xml:space="preserve"> </w:t>
      </w:r>
      <w:r w:rsidRPr="00A23AB0">
        <w:rPr>
          <w:sz w:val="28"/>
          <w:szCs w:val="28"/>
          <w:lang w:val="ru-RU"/>
        </w:rPr>
        <w:t>Заключительные положения</w:t>
      </w:r>
      <w:bookmarkEnd w:id="5"/>
      <w:r w:rsidRPr="00A23AB0">
        <w:rPr>
          <w:sz w:val="28"/>
          <w:szCs w:val="28"/>
          <w:lang w:val="ru-RU"/>
        </w:rPr>
        <w:t>.</w:t>
      </w:r>
    </w:p>
    <w:p w:rsidR="005B4421" w:rsidRPr="00A23AB0" w:rsidRDefault="005B4421" w:rsidP="0029495F">
      <w:pPr>
        <w:pStyle w:val="3"/>
        <w:shd w:val="clear" w:color="auto" w:fill="auto"/>
        <w:tabs>
          <w:tab w:val="left" w:pos="0"/>
        </w:tabs>
        <w:spacing w:line="240" w:lineRule="auto"/>
        <w:ind w:left="710" w:right="1134"/>
        <w:jc w:val="both"/>
        <w:rPr>
          <w:b/>
          <w:sz w:val="28"/>
          <w:szCs w:val="28"/>
          <w:lang w:val="ru-RU"/>
        </w:rPr>
      </w:pP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5.1. Настоящее Соглашение вступает в силу со дня его подписания и распространяет свое действие на правоотношения, возникшие с 1 января 202</w:t>
      </w:r>
      <w:r w:rsidR="00A549C2">
        <w:rPr>
          <w:sz w:val="28"/>
          <w:szCs w:val="28"/>
          <w:lang w:val="ru-RU"/>
        </w:rPr>
        <w:t>5</w:t>
      </w:r>
      <w:r w:rsidRPr="00A23AB0">
        <w:rPr>
          <w:sz w:val="28"/>
          <w:szCs w:val="28"/>
          <w:lang w:val="ru-RU"/>
        </w:rPr>
        <w:t xml:space="preserve"> года.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5.2. Изменения и дополнения в настоящее Соглашение могут быть вне</w:t>
      </w:r>
      <w:r w:rsidRPr="00A23AB0">
        <w:rPr>
          <w:sz w:val="28"/>
          <w:szCs w:val="28"/>
          <w:lang w:val="ru-RU"/>
        </w:rPr>
        <w:softHyphen/>
        <w:t>сены по взаимному согласию сторон путем составления дополнительного со</w:t>
      </w:r>
      <w:r w:rsidRPr="00A23AB0">
        <w:rPr>
          <w:sz w:val="28"/>
          <w:szCs w:val="28"/>
          <w:lang w:val="ru-RU"/>
        </w:rPr>
        <w:softHyphen/>
        <w:t>глашения в письменной форме, являющегося неотъемлемой частью настоящего Соглашения.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5.3. Действие настоящего Соглашения может быть прекращено досрочно по соглашению сторон либо в случае направления одной из сторон другой сто</w:t>
      </w:r>
      <w:r w:rsidRPr="00A23AB0">
        <w:rPr>
          <w:sz w:val="28"/>
          <w:szCs w:val="28"/>
          <w:lang w:val="ru-RU"/>
        </w:rPr>
        <w:softHyphen/>
        <w:t>роне уведомления о расторжении Соглашения.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</w:t>
      </w:r>
      <w:r w:rsidRPr="00A23AB0">
        <w:rPr>
          <w:sz w:val="28"/>
          <w:szCs w:val="28"/>
          <w:lang w:val="ru-RU"/>
        </w:rPr>
        <w:softHyphen/>
        <w:t>чатых до заключения соглашения о прекращении его действия (направления уведомления), за исключением случаев, когда соглашением сторон предусмот</w:t>
      </w:r>
      <w:r w:rsidRPr="00A23AB0">
        <w:rPr>
          <w:sz w:val="28"/>
          <w:szCs w:val="28"/>
          <w:lang w:val="ru-RU"/>
        </w:rPr>
        <w:softHyphen/>
        <w:t xml:space="preserve">рено иное. 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5.5. Неурегулированные сторонами споры и разногласия, возникшие при исполнении настоящего Соглашения, подлежат рассмотрению в порядке, пре</w:t>
      </w:r>
      <w:r w:rsidRPr="00A23AB0">
        <w:rPr>
          <w:sz w:val="28"/>
          <w:szCs w:val="28"/>
          <w:lang w:val="ru-RU"/>
        </w:rPr>
        <w:softHyphen/>
        <w:t>дусмотренном законодательством Российской Федерации.</w:t>
      </w:r>
    </w:p>
    <w:p w:rsidR="00A23AB0" w:rsidRPr="00A23AB0" w:rsidRDefault="00A23AB0" w:rsidP="0029495F">
      <w:pPr>
        <w:pStyle w:val="3"/>
        <w:numPr>
          <w:ilvl w:val="1"/>
          <w:numId w:val="15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jc w:val="both"/>
        <w:rPr>
          <w:sz w:val="28"/>
          <w:szCs w:val="28"/>
          <w:lang w:val="ru-RU"/>
        </w:rPr>
      </w:pPr>
    </w:p>
    <w:p w:rsidR="00A23AB0" w:rsidRPr="005B4421" w:rsidRDefault="005B4421" w:rsidP="005B4421">
      <w:pPr>
        <w:pStyle w:val="3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right="1134" w:hanging="24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Срок действия Соглашения</w:t>
      </w:r>
    </w:p>
    <w:p w:rsidR="005B4421" w:rsidRDefault="005B4421" w:rsidP="005B4421">
      <w:pPr>
        <w:pStyle w:val="3"/>
        <w:shd w:val="clear" w:color="auto" w:fill="auto"/>
        <w:tabs>
          <w:tab w:val="left" w:pos="0"/>
        </w:tabs>
        <w:spacing w:line="240" w:lineRule="auto"/>
        <w:ind w:left="450" w:right="1134"/>
        <w:rPr>
          <w:sz w:val="28"/>
          <w:szCs w:val="28"/>
        </w:rPr>
      </w:pPr>
    </w:p>
    <w:p w:rsidR="00A23AB0" w:rsidRPr="00A23AB0" w:rsidRDefault="00A23AB0" w:rsidP="0029495F">
      <w:pPr>
        <w:pStyle w:val="3"/>
        <w:numPr>
          <w:ilvl w:val="1"/>
          <w:numId w:val="1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A23AB0">
        <w:rPr>
          <w:sz w:val="28"/>
          <w:szCs w:val="28"/>
          <w:lang w:val="ru-RU"/>
        </w:rPr>
        <w:t>Настоящее Соглашение действует с 1 января 202</w:t>
      </w:r>
      <w:r w:rsidR="00A549C2">
        <w:rPr>
          <w:sz w:val="28"/>
          <w:szCs w:val="28"/>
          <w:lang w:val="ru-RU"/>
        </w:rPr>
        <w:t>5</w:t>
      </w:r>
      <w:r w:rsidRPr="00A23AB0">
        <w:rPr>
          <w:sz w:val="28"/>
          <w:szCs w:val="28"/>
          <w:lang w:val="ru-RU"/>
        </w:rPr>
        <w:t xml:space="preserve"> года по 31 декабря 202</w:t>
      </w:r>
      <w:r w:rsidR="00A549C2">
        <w:rPr>
          <w:sz w:val="28"/>
          <w:szCs w:val="28"/>
          <w:lang w:val="ru-RU"/>
        </w:rPr>
        <w:t>5</w:t>
      </w:r>
      <w:r w:rsidRPr="00A23AB0">
        <w:rPr>
          <w:sz w:val="28"/>
          <w:szCs w:val="28"/>
          <w:lang w:val="ru-RU"/>
        </w:rPr>
        <w:t xml:space="preserve"> года.</w:t>
      </w:r>
    </w:p>
    <w:p w:rsidR="00A23AB0" w:rsidRPr="00A23AB0" w:rsidRDefault="00A23AB0" w:rsidP="0029495F">
      <w:pPr>
        <w:pStyle w:val="3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A23AB0" w:rsidRDefault="005B4421" w:rsidP="005B4421">
      <w:pPr>
        <w:pStyle w:val="3"/>
        <w:numPr>
          <w:ilvl w:val="0"/>
          <w:numId w:val="14"/>
        </w:numPr>
        <w:shd w:val="clear" w:color="auto" w:fill="auto"/>
        <w:spacing w:line="240" w:lineRule="auto"/>
        <w:ind w:right="1134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Адреса и реквизиты сторон</w:t>
      </w:r>
    </w:p>
    <w:p w:rsidR="00A23AB0" w:rsidRPr="004172ED" w:rsidRDefault="00A23AB0" w:rsidP="0029495F">
      <w:pPr>
        <w:pStyle w:val="3"/>
        <w:shd w:val="clear" w:color="auto" w:fill="auto"/>
        <w:spacing w:line="240" w:lineRule="auto"/>
        <w:ind w:left="450" w:right="1134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96"/>
        <w:gridCol w:w="5051"/>
      </w:tblGrid>
      <w:tr w:rsidR="00A23AB0" w:rsidRPr="004F693D" w:rsidTr="00471C07">
        <w:trPr>
          <w:trHeight w:val="2961"/>
        </w:trPr>
        <w:tc>
          <w:tcPr>
            <w:tcW w:w="4644" w:type="dxa"/>
          </w:tcPr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lastRenderedPageBreak/>
              <w:t>Администрация Николаевского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сельского поселения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Щербиновского района,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353641, Краснодарский край,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Щербиновский район,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с. Николаевска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ул. 2-я Пятилетка, 36</w:t>
            </w:r>
          </w:p>
          <w:p w:rsidR="00A23AB0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тел</w:t>
            </w:r>
            <w:proofErr w:type="gramStart"/>
            <w:r w:rsidRPr="00C456A6">
              <w:rPr>
                <w:sz w:val="28"/>
                <w:szCs w:val="28"/>
              </w:rPr>
              <w:t>.ф</w:t>
            </w:r>
            <w:proofErr w:type="gramEnd"/>
            <w:r w:rsidRPr="00C456A6">
              <w:rPr>
                <w:sz w:val="28"/>
                <w:szCs w:val="28"/>
              </w:rPr>
              <w:t>акс 8 (86151) 32-8-98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proofErr w:type="gramStart"/>
            <w:r w:rsidRPr="00C456A6">
              <w:rPr>
                <w:sz w:val="28"/>
                <w:szCs w:val="28"/>
              </w:rPr>
              <w:t>УФК по Краснодарскому краю администрация Николаевского сельского поселения Щербиновского района л/с 992.12.006)</w:t>
            </w:r>
            <w:proofErr w:type="gramEnd"/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 xml:space="preserve">ИНН 2358007086 </w:t>
            </w:r>
          </w:p>
          <w:p w:rsidR="00A23AB0" w:rsidRPr="00C456A6" w:rsidRDefault="00A23AB0" w:rsidP="002949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КПП 235801001</w:t>
            </w:r>
          </w:p>
          <w:p w:rsidR="00A23AB0" w:rsidRPr="00C456A6" w:rsidRDefault="00A23AB0" w:rsidP="002949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ЕКС 40102810945370000010</w:t>
            </w:r>
          </w:p>
          <w:p w:rsidR="00A23AB0" w:rsidRPr="00C456A6" w:rsidRDefault="00A23AB0" w:rsidP="002949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 xml:space="preserve">Казначейский счет 03231643036594091800 </w:t>
            </w:r>
          </w:p>
          <w:p w:rsidR="00A23AB0" w:rsidRPr="00C456A6" w:rsidRDefault="00A23AB0" w:rsidP="002949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C456A6">
              <w:rPr>
                <w:sz w:val="28"/>
                <w:szCs w:val="28"/>
              </w:rPr>
              <w:t>ЮЖНОЕ</w:t>
            </w:r>
            <w:proofErr w:type="gramEnd"/>
            <w:r w:rsidRPr="00C456A6">
              <w:rPr>
                <w:sz w:val="28"/>
                <w:szCs w:val="28"/>
              </w:rPr>
              <w:t xml:space="preserve"> ГУ БАНКА РОССИИ // УФК по Краснодарскому краю г. Краснодар</w:t>
            </w:r>
          </w:p>
          <w:p w:rsidR="00A23AB0" w:rsidRPr="00C456A6" w:rsidRDefault="00A23AB0" w:rsidP="002949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БИК  ТОФК 010349101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  <w:r w:rsidRPr="00C456A6">
              <w:rPr>
                <w:sz w:val="28"/>
                <w:szCs w:val="28"/>
              </w:rPr>
              <w:t>Электронная почта: sp09nik@mail.ru</w:t>
            </w:r>
          </w:p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gramStart"/>
            <w:r w:rsidRPr="005B4421">
              <w:rPr>
                <w:sz w:val="28"/>
                <w:szCs w:val="28"/>
                <w:lang w:val="ru-RU"/>
              </w:rPr>
              <w:t>муниципального</w:t>
            </w:r>
            <w:proofErr w:type="gramEnd"/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образования Щербиновский район,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353620, Краснодарский край,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Щербиновский район,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 xml:space="preserve">ст. </w:t>
            </w:r>
            <w:proofErr w:type="spellStart"/>
            <w:r w:rsidRPr="005B4421">
              <w:rPr>
                <w:sz w:val="28"/>
                <w:szCs w:val="28"/>
                <w:lang w:val="ru-RU"/>
              </w:rPr>
              <w:t>Старошербиновская</w:t>
            </w:r>
            <w:proofErr w:type="spellEnd"/>
            <w:r w:rsidRPr="005B4421">
              <w:rPr>
                <w:sz w:val="28"/>
                <w:szCs w:val="28"/>
                <w:lang w:val="ru-RU"/>
              </w:rPr>
              <w:t>,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5B4421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5B4421">
              <w:rPr>
                <w:sz w:val="28"/>
                <w:szCs w:val="28"/>
                <w:lang w:val="ru-RU"/>
              </w:rPr>
              <w:t xml:space="preserve">оветов,68 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B4421">
              <w:rPr>
                <w:sz w:val="28"/>
                <w:szCs w:val="28"/>
                <w:lang w:val="ru-RU"/>
              </w:rPr>
              <w:t>тел</w:t>
            </w:r>
            <w:proofErr w:type="gramStart"/>
            <w:r w:rsidRPr="005B4421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5B4421">
              <w:rPr>
                <w:sz w:val="28"/>
                <w:szCs w:val="28"/>
                <w:lang w:val="ru-RU"/>
              </w:rPr>
              <w:t>акс</w:t>
            </w:r>
            <w:proofErr w:type="spellEnd"/>
            <w:r w:rsidRPr="005B4421">
              <w:rPr>
                <w:sz w:val="28"/>
                <w:szCs w:val="28"/>
                <w:lang w:val="ru-RU"/>
              </w:rPr>
              <w:t xml:space="preserve"> 8(86151) 78-1-35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Наименование получателя: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 xml:space="preserve">УФК по Краснодарскому краю 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B4421">
              <w:rPr>
                <w:sz w:val="28"/>
                <w:szCs w:val="28"/>
                <w:lang w:val="ru-RU"/>
              </w:rPr>
              <w:t>(ФУ администрации МО Щербиновский район</w:t>
            </w:r>
            <w:proofErr w:type="gramEnd"/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B4421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5B4421">
              <w:rPr>
                <w:sz w:val="28"/>
                <w:szCs w:val="28"/>
                <w:lang w:val="ru-RU"/>
              </w:rPr>
              <w:t xml:space="preserve">/с 04183И28880) 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ИНН 2361004039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КПП 236101001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ЕКС ____________________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Казначейский счет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________________________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Банк получателя:</w:t>
            </w:r>
          </w:p>
          <w:p w:rsidR="005B4421" w:rsidRPr="005B4421" w:rsidRDefault="005B4421" w:rsidP="005B4421">
            <w:pPr>
              <w:pStyle w:val="3"/>
              <w:jc w:val="both"/>
              <w:rPr>
                <w:sz w:val="28"/>
                <w:szCs w:val="28"/>
                <w:lang w:val="ru-RU"/>
              </w:rPr>
            </w:pPr>
            <w:r w:rsidRPr="005B4421">
              <w:rPr>
                <w:sz w:val="28"/>
                <w:szCs w:val="28"/>
                <w:lang w:val="ru-RU"/>
              </w:rPr>
              <w:t>__________________________</w:t>
            </w:r>
          </w:p>
          <w:p w:rsidR="00A23AB0" w:rsidRPr="00C456A6" w:rsidRDefault="005B4421" w:rsidP="005B4421">
            <w:pPr>
              <w:jc w:val="both"/>
            </w:pPr>
            <w:r w:rsidRPr="005B4421">
              <w:rPr>
                <w:sz w:val="28"/>
                <w:szCs w:val="28"/>
              </w:rPr>
              <w:t>БИК ТОФК _____________ ОКТМО 03659000000</w:t>
            </w:r>
          </w:p>
        </w:tc>
      </w:tr>
      <w:tr w:rsidR="00A23AB0" w:rsidRPr="004F693D" w:rsidTr="00471C07">
        <w:trPr>
          <w:trHeight w:val="360"/>
        </w:trPr>
        <w:tc>
          <w:tcPr>
            <w:tcW w:w="4644" w:type="dxa"/>
          </w:tcPr>
          <w:p w:rsidR="00A23AB0" w:rsidRPr="00C456A6" w:rsidRDefault="00A23AB0" w:rsidP="00294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3AB0" w:rsidRPr="00A26FD1" w:rsidRDefault="00A23AB0" w:rsidP="0029495F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B4421" w:rsidRPr="004F693D" w:rsidTr="00471C07">
        <w:tc>
          <w:tcPr>
            <w:tcW w:w="4644" w:type="dxa"/>
          </w:tcPr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/____________/</w:t>
            </w: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202__г.</w:t>
            </w:r>
          </w:p>
        </w:tc>
        <w:tc>
          <w:tcPr>
            <w:tcW w:w="5103" w:type="dxa"/>
          </w:tcPr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/____________/</w:t>
            </w: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B4421" w:rsidRDefault="005B442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202__г.</w:t>
            </w:r>
          </w:p>
        </w:tc>
      </w:tr>
    </w:tbl>
    <w:p w:rsidR="00A23AB0" w:rsidRPr="00C456A6" w:rsidRDefault="00A23AB0" w:rsidP="00A23AB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A23AB0" w:rsidRPr="00B70B04" w:rsidRDefault="00A23AB0" w:rsidP="001E40C7">
      <w:pPr>
        <w:ind w:firstLine="851"/>
        <w:outlineLvl w:val="0"/>
        <w:rPr>
          <w:sz w:val="28"/>
          <w:szCs w:val="28"/>
        </w:rPr>
      </w:pPr>
    </w:p>
    <w:p w:rsidR="001E40C7" w:rsidRDefault="001E40C7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4EE9" w:rsidRDefault="00E44EE9" w:rsidP="00E44EE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4EE9" w:rsidRDefault="00E44EE9" w:rsidP="00E44EE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E44EE9" w:rsidRDefault="00E44EE9" w:rsidP="00E44EE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Л.Н. Мацкевич</w:t>
      </w:r>
    </w:p>
    <w:p w:rsidR="00E44EE9" w:rsidRDefault="00E44EE9" w:rsidP="00E44EE9">
      <w:pPr>
        <w:widowControl/>
        <w:jc w:val="both"/>
        <w:rPr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4EE9" w:rsidRDefault="00E44EE9" w:rsidP="00B303DD">
      <w:pPr>
        <w:pStyle w:val="a7"/>
        <w:jc w:val="center"/>
        <w:rPr>
          <w:rFonts w:ascii="Times New Roman" w:hAnsi="Times New Roman"/>
          <w:sz w:val="28"/>
          <w:szCs w:val="28"/>
        </w:rPr>
        <w:sectPr w:rsidR="00E44EE9" w:rsidSect="0029495F">
          <w:pgSz w:w="11900" w:h="16840"/>
          <w:pgMar w:top="709" w:right="567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A23AB0" w:rsidRPr="00B15D77" w:rsidTr="00E44EE9">
        <w:tc>
          <w:tcPr>
            <w:tcW w:w="4077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  <w:tc>
          <w:tcPr>
            <w:tcW w:w="5670" w:type="dxa"/>
          </w:tcPr>
          <w:p w:rsidR="00E44EE9" w:rsidRDefault="00E44EE9" w:rsidP="00471C07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A23AB0" w:rsidRPr="00D07157" w:rsidRDefault="00A23AB0" w:rsidP="00471C07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ПРИЛОЖЕНИЕ</w:t>
            </w:r>
          </w:p>
          <w:p w:rsidR="00A23AB0" w:rsidRPr="00D07157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к Соглашению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о передаче администрацией </w:t>
            </w:r>
            <w:r w:rsidRPr="00D071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Николаевского</w:t>
            </w:r>
            <w:r w:rsidRPr="00D07157">
              <w:rPr>
                <w:sz w:val="28"/>
                <w:szCs w:val="28"/>
              </w:rPr>
              <w:t xml:space="preserve"> сельского поселения Щербиновского района </w:t>
            </w:r>
            <w:r w:rsidRPr="00D07157">
              <w:rPr>
                <w:sz w:val="28"/>
                <w:szCs w:val="28"/>
              </w:rPr>
              <w:br/>
              <w:t xml:space="preserve">администрации муниципального образования Щербиновский район </w:t>
            </w:r>
            <w:r w:rsidRPr="00D071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части </w:t>
            </w:r>
            <w:r w:rsidRPr="00D07157">
              <w:rPr>
                <w:sz w:val="28"/>
                <w:szCs w:val="28"/>
              </w:rPr>
              <w:t xml:space="preserve">полномочий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Николаевского сельского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Щербиновского района </w:t>
            </w:r>
          </w:p>
          <w:p w:rsidR="00A23AB0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организации ритуальных услуг</w:t>
            </w:r>
            <w:r w:rsidRPr="00D07157">
              <w:rPr>
                <w:sz w:val="28"/>
                <w:szCs w:val="28"/>
              </w:rPr>
              <w:t xml:space="preserve"> </w:t>
            </w:r>
          </w:p>
          <w:p w:rsidR="00A23AB0" w:rsidRPr="00D07157" w:rsidRDefault="00A23AB0" w:rsidP="00471C07">
            <w:pPr>
              <w:adjustRightInd w:val="0"/>
              <w:jc w:val="center"/>
              <w:rPr>
                <w:sz w:val="28"/>
                <w:szCs w:val="28"/>
              </w:rPr>
            </w:pPr>
            <w:r w:rsidRPr="00D07157">
              <w:rPr>
                <w:sz w:val="28"/>
                <w:szCs w:val="28"/>
              </w:rPr>
              <w:t>на 202</w:t>
            </w:r>
            <w:r w:rsidR="00A549C2">
              <w:rPr>
                <w:sz w:val="28"/>
                <w:szCs w:val="28"/>
              </w:rPr>
              <w:t>5</w:t>
            </w:r>
            <w:r w:rsidRPr="00D07157">
              <w:rPr>
                <w:sz w:val="28"/>
                <w:szCs w:val="28"/>
              </w:rPr>
              <w:t xml:space="preserve"> год</w:t>
            </w:r>
          </w:p>
          <w:p w:rsidR="00A23AB0" w:rsidRPr="00D07157" w:rsidRDefault="0013534F" w:rsidP="00E44EE9">
            <w:pPr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E44EE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года № </w:t>
            </w:r>
            <w:r w:rsidR="00E44EE9">
              <w:rPr>
                <w:sz w:val="28"/>
                <w:szCs w:val="28"/>
              </w:rPr>
              <w:t>_____</w:t>
            </w:r>
            <w:r w:rsidR="00A23AB0">
              <w:rPr>
                <w:sz w:val="28"/>
                <w:szCs w:val="28"/>
              </w:rPr>
              <w:t xml:space="preserve"> </w:t>
            </w:r>
          </w:p>
        </w:tc>
      </w:tr>
      <w:tr w:rsidR="00A23AB0" w:rsidRPr="00B15D77" w:rsidTr="00E44EE9">
        <w:tc>
          <w:tcPr>
            <w:tcW w:w="4077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  <w:tc>
          <w:tcPr>
            <w:tcW w:w="5670" w:type="dxa"/>
          </w:tcPr>
          <w:p w:rsidR="00A23AB0" w:rsidRPr="00D07157" w:rsidRDefault="00A23AB0" w:rsidP="00471C07">
            <w:pPr>
              <w:adjustRightInd w:val="0"/>
              <w:ind w:firstLine="851"/>
              <w:jc w:val="both"/>
            </w:pPr>
          </w:p>
        </w:tc>
      </w:tr>
    </w:tbl>
    <w:p w:rsidR="00A23AB0" w:rsidRPr="001700AD" w:rsidRDefault="00A23AB0" w:rsidP="00A23AB0">
      <w:pPr>
        <w:adjustRightInd w:val="0"/>
        <w:ind w:firstLine="851"/>
        <w:jc w:val="both"/>
      </w:pPr>
    </w:p>
    <w:p w:rsidR="00A23AB0" w:rsidRDefault="00A23AB0" w:rsidP="00A23AB0">
      <w:pPr>
        <w:ind w:firstLine="851"/>
        <w:jc w:val="center"/>
      </w:pPr>
    </w:p>
    <w:p w:rsidR="00A23AB0" w:rsidRDefault="00A23AB0" w:rsidP="00A23AB0">
      <w:pPr>
        <w:ind w:firstLine="851"/>
        <w:jc w:val="center"/>
      </w:pP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Расчет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>объема межбюджетных трансфертов, передаваемых из бюджета</w:t>
      </w:r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37258B">
        <w:rPr>
          <w:sz w:val="28"/>
          <w:szCs w:val="28"/>
        </w:rPr>
        <w:t xml:space="preserve"> сельского поселения Щербиновского района </w:t>
      </w:r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  <w:r w:rsidRPr="0037258B">
        <w:rPr>
          <w:sz w:val="28"/>
          <w:szCs w:val="28"/>
        </w:rPr>
        <w:t xml:space="preserve">в бюджет муниципального образования Щербиновский район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r w:rsidRPr="006A14BA">
        <w:rPr>
          <w:sz w:val="28"/>
          <w:szCs w:val="28"/>
        </w:rPr>
        <w:t xml:space="preserve">на осуществление администрацией муниципального образования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r w:rsidRPr="006A14BA">
        <w:rPr>
          <w:sz w:val="28"/>
          <w:szCs w:val="28"/>
        </w:rPr>
        <w:t xml:space="preserve">Щербиновский район части полномочий администрации </w:t>
      </w:r>
    </w:p>
    <w:p w:rsidR="00A23AB0" w:rsidRPr="006A14BA" w:rsidRDefault="00A23AB0" w:rsidP="00A23AB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6A14BA">
        <w:rPr>
          <w:sz w:val="28"/>
          <w:szCs w:val="28"/>
        </w:rPr>
        <w:t xml:space="preserve"> сельского поселения Щербиновского района 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  <w:r w:rsidRPr="006A14BA">
        <w:rPr>
          <w:sz w:val="28"/>
          <w:szCs w:val="28"/>
        </w:rPr>
        <w:t>по организации ритуальных услуг</w:t>
      </w:r>
      <w:r w:rsidRPr="0037258B">
        <w:rPr>
          <w:sz w:val="28"/>
          <w:szCs w:val="28"/>
        </w:rPr>
        <w:t xml:space="preserve"> н</w:t>
      </w:r>
      <w:r w:rsidR="00E44EE9">
        <w:rPr>
          <w:sz w:val="28"/>
          <w:szCs w:val="28"/>
        </w:rPr>
        <w:t>а 202</w:t>
      </w:r>
      <w:r w:rsidR="00A549C2">
        <w:rPr>
          <w:sz w:val="28"/>
          <w:szCs w:val="28"/>
        </w:rPr>
        <w:t>5</w:t>
      </w:r>
      <w:r w:rsidRPr="0037258B">
        <w:rPr>
          <w:sz w:val="28"/>
          <w:szCs w:val="28"/>
        </w:rPr>
        <w:t xml:space="preserve"> год</w:t>
      </w:r>
    </w:p>
    <w:p w:rsidR="00A23AB0" w:rsidRPr="0037258B" w:rsidRDefault="00A23AB0" w:rsidP="00A23AB0">
      <w:pPr>
        <w:adjustRightInd w:val="0"/>
        <w:jc w:val="center"/>
        <w:rPr>
          <w:sz w:val="28"/>
          <w:szCs w:val="28"/>
        </w:rPr>
      </w:pPr>
    </w:p>
    <w:p w:rsidR="00A23AB0" w:rsidRPr="00B15D77" w:rsidRDefault="00A23AB0" w:rsidP="00A23AB0">
      <w:pPr>
        <w:ind w:firstLine="851"/>
        <w:jc w:val="center"/>
        <w:rPr>
          <w:sz w:val="28"/>
          <w:szCs w:val="28"/>
        </w:rPr>
      </w:pPr>
    </w:p>
    <w:p w:rsidR="00A23AB0" w:rsidRPr="00B15D77" w:rsidRDefault="00A23AB0" w:rsidP="00A23AB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15D77">
        <w:rPr>
          <w:sz w:val="28"/>
          <w:szCs w:val="28"/>
        </w:rPr>
        <w:t xml:space="preserve">Объем межбюджетных трансфертов, передаваемых из бюджета </w:t>
      </w:r>
      <w:r>
        <w:rPr>
          <w:sz w:val="28"/>
          <w:szCs w:val="28"/>
        </w:rPr>
        <w:t>Николаевского</w:t>
      </w:r>
      <w:r w:rsidRPr="00B15D77">
        <w:rPr>
          <w:sz w:val="28"/>
          <w:szCs w:val="28"/>
        </w:rPr>
        <w:t xml:space="preserve"> сельского поселения Щербиновского района в бюджет муниципального образования Щербиновский район </w:t>
      </w:r>
      <w:r w:rsidRPr="006A14BA">
        <w:rPr>
          <w:sz w:val="28"/>
          <w:szCs w:val="28"/>
        </w:rPr>
        <w:t xml:space="preserve">на осуществление администрацией муниципального образования Щербиновский район части полномочий администрации </w:t>
      </w:r>
      <w:r>
        <w:rPr>
          <w:sz w:val="28"/>
          <w:szCs w:val="28"/>
        </w:rPr>
        <w:t>Николаевского</w:t>
      </w:r>
      <w:r w:rsidRPr="006A14BA">
        <w:rPr>
          <w:sz w:val="28"/>
          <w:szCs w:val="28"/>
        </w:rPr>
        <w:t xml:space="preserve"> сельского поселения Щербиновского района по орга</w:t>
      </w:r>
      <w:r w:rsidR="00E44EE9">
        <w:rPr>
          <w:sz w:val="28"/>
          <w:szCs w:val="28"/>
        </w:rPr>
        <w:t>низации ритуальных услуг на 202</w:t>
      </w:r>
      <w:r w:rsidR="00A549C2">
        <w:rPr>
          <w:sz w:val="28"/>
          <w:szCs w:val="28"/>
        </w:rPr>
        <w:t>5</w:t>
      </w:r>
      <w:r w:rsidRPr="006A14BA">
        <w:rPr>
          <w:sz w:val="28"/>
          <w:szCs w:val="28"/>
        </w:rPr>
        <w:t xml:space="preserve"> год</w:t>
      </w:r>
      <w:r w:rsidRPr="00B15D77">
        <w:rPr>
          <w:sz w:val="28"/>
          <w:szCs w:val="28"/>
        </w:rPr>
        <w:t xml:space="preserve"> составляет </w:t>
      </w:r>
      <w:r w:rsidR="00E44EE9">
        <w:rPr>
          <w:sz w:val="28"/>
          <w:szCs w:val="28"/>
        </w:rPr>
        <w:t>30098</w:t>
      </w:r>
      <w:r w:rsidRPr="00C304E9">
        <w:rPr>
          <w:sz w:val="28"/>
          <w:szCs w:val="28"/>
        </w:rPr>
        <w:t xml:space="preserve"> (</w:t>
      </w:r>
      <w:r w:rsidR="00E44EE9">
        <w:rPr>
          <w:sz w:val="28"/>
          <w:szCs w:val="28"/>
        </w:rPr>
        <w:t>тридцать тысяч девяносто восемь</w:t>
      </w:r>
      <w:r w:rsidRPr="00C304E9">
        <w:rPr>
          <w:sz w:val="28"/>
          <w:szCs w:val="28"/>
        </w:rPr>
        <w:t>)</w:t>
      </w:r>
      <w:r w:rsidR="00E44EE9">
        <w:rPr>
          <w:sz w:val="28"/>
          <w:szCs w:val="28"/>
        </w:rPr>
        <w:t xml:space="preserve"> рублей</w:t>
      </w:r>
      <w:r w:rsidRPr="00C304E9">
        <w:rPr>
          <w:sz w:val="28"/>
          <w:szCs w:val="28"/>
        </w:rPr>
        <w:t xml:space="preserve"> 00 </w:t>
      </w:r>
      <w:r w:rsidR="00E44EE9">
        <w:rPr>
          <w:sz w:val="28"/>
          <w:szCs w:val="28"/>
        </w:rPr>
        <w:t>копеек</w:t>
      </w:r>
      <w:r w:rsidRPr="00B15D77">
        <w:rPr>
          <w:sz w:val="28"/>
          <w:szCs w:val="28"/>
        </w:rPr>
        <w:t xml:space="preserve"> и определяется по формуле:</w:t>
      </w:r>
      <w:proofErr w:type="gramEnd"/>
    </w:p>
    <w:p w:rsidR="00A23AB0" w:rsidRDefault="00A23AB0" w:rsidP="00A23AB0">
      <w:pPr>
        <w:adjustRightInd w:val="0"/>
        <w:jc w:val="center"/>
        <w:rPr>
          <w:sz w:val="28"/>
          <w:szCs w:val="28"/>
        </w:rPr>
      </w:pPr>
    </w:p>
    <w:p w:rsidR="00A549C2" w:rsidRDefault="00A549C2" w:rsidP="00A549C2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ОМТ = ФОТ / К * КМО * КОР*</w:t>
      </w:r>
      <w:proofErr w:type="spellStart"/>
      <w:r>
        <w:rPr>
          <w:sz w:val="28"/>
          <w:szCs w:val="28"/>
        </w:rPr>
        <w:t>Коф</w:t>
      </w:r>
      <w:proofErr w:type="spellEnd"/>
      <w:r>
        <w:rPr>
          <w:sz w:val="28"/>
          <w:szCs w:val="28"/>
        </w:rPr>
        <w:t xml:space="preserve"> ОМТ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549C2" w:rsidRDefault="00A549C2" w:rsidP="00A549C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49C2" w:rsidRDefault="00A549C2" w:rsidP="00A549C2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Коф</w:t>
      </w:r>
      <w:proofErr w:type="spellEnd"/>
      <w:r>
        <w:rPr>
          <w:sz w:val="28"/>
          <w:szCs w:val="28"/>
          <w:lang w:val="ru-RU"/>
        </w:rPr>
        <w:t xml:space="preserve"> ОМТ - объем межбюджетных трансфертов, передаваемых из бюджета поселения в бюджет района (1,9999929631),</w:t>
      </w:r>
    </w:p>
    <w:p w:rsidR="00A549C2" w:rsidRDefault="00A549C2" w:rsidP="00A549C2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ФОТ – годовой фонд оплаты труда -  450687,00 рублей, </w:t>
      </w:r>
      <w:proofErr w:type="gramStart"/>
      <w:r>
        <w:rPr>
          <w:sz w:val="28"/>
          <w:szCs w:val="28"/>
          <w:lang w:val="ru-RU"/>
        </w:rPr>
        <w:t>включающее</w:t>
      </w:r>
      <w:proofErr w:type="gramEnd"/>
      <w:r>
        <w:rPr>
          <w:sz w:val="28"/>
          <w:szCs w:val="28"/>
          <w:lang w:val="ru-RU"/>
        </w:rPr>
        <w:t xml:space="preserve"> стандартные годовые расходы на оплату труда одного работника субъекта финансового контроля (без индексации)  с учетом начислений в социальные фонды (30,2%);</w:t>
      </w:r>
    </w:p>
    <w:p w:rsidR="00A549C2" w:rsidRDefault="00A549C2" w:rsidP="00A549C2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– количество органов местного самоуправления, </w:t>
      </w:r>
      <w:proofErr w:type="gramStart"/>
      <w:r>
        <w:rPr>
          <w:sz w:val="28"/>
          <w:szCs w:val="28"/>
          <w:lang w:val="ru-RU"/>
        </w:rPr>
        <w:t>равная</w:t>
      </w:r>
      <w:proofErr w:type="gramEnd"/>
      <w:r>
        <w:rPr>
          <w:sz w:val="28"/>
          <w:szCs w:val="28"/>
          <w:lang w:val="ru-RU"/>
        </w:rPr>
        <w:t xml:space="preserve"> 8;</w:t>
      </w:r>
    </w:p>
    <w:p w:rsidR="00A549C2" w:rsidRDefault="00A549C2" w:rsidP="00A549C2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КМО - коэффициент материального обеспечения исполнения  </w:t>
      </w:r>
      <w:r>
        <w:rPr>
          <w:sz w:val="28"/>
          <w:szCs w:val="28"/>
          <w:lang w:val="ru-RU"/>
        </w:rPr>
        <w:lastRenderedPageBreak/>
        <w:t>переданных полномочий, составляющий 4% от ФО и равный 1,05;</w:t>
      </w:r>
    </w:p>
    <w:p w:rsidR="00A23AB0" w:rsidRPr="00A549C2" w:rsidRDefault="00A549C2" w:rsidP="00A549C2">
      <w:pPr>
        <w:pStyle w:val="3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 - коэффициент объема работ, определенный исходя из численности населения поселения, передающего полномочия, и установленный в размере 0,2, </w:t>
      </w:r>
      <w:r w:rsidR="00A23AB0" w:rsidRPr="00A549C2">
        <w:rPr>
          <w:sz w:val="28"/>
          <w:szCs w:val="28"/>
          <w:lang w:val="ru-RU"/>
        </w:rPr>
        <w:t xml:space="preserve"> определяется исходя из численности населения поселения на 1 января 202</w:t>
      </w:r>
      <w:r>
        <w:rPr>
          <w:sz w:val="28"/>
          <w:szCs w:val="28"/>
          <w:lang w:val="ru-RU"/>
        </w:rPr>
        <w:t>4</w:t>
      </w:r>
      <w:r w:rsidR="00A23AB0" w:rsidRPr="00A549C2">
        <w:rPr>
          <w:sz w:val="28"/>
          <w:szCs w:val="28"/>
          <w:lang w:val="ru-RU"/>
        </w:rPr>
        <w:t xml:space="preserve"> года (1</w:t>
      </w:r>
      <w:r w:rsidR="00E44EE9" w:rsidRPr="00A549C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35</w:t>
      </w:r>
      <w:r w:rsidR="00A23AB0" w:rsidRPr="00A549C2">
        <w:rPr>
          <w:sz w:val="28"/>
          <w:szCs w:val="28"/>
          <w:lang w:val="ru-RU"/>
        </w:rPr>
        <w:t xml:space="preserve"> человек) и устанавливается в следующих значениях: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536"/>
      </w:tblGrid>
      <w:tr w:rsidR="00A23AB0" w:rsidRPr="001A54F8" w:rsidTr="00A549C2">
        <w:tc>
          <w:tcPr>
            <w:tcW w:w="468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менее 500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0,10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500 - 1000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0,15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1001 -1500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0,20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1501 - 2000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0,25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2001 - 2500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0,30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более 2500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0,35</w:t>
            </w:r>
          </w:p>
        </w:tc>
      </w:tr>
    </w:tbl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1A54F8">
        <w:rPr>
          <w:sz w:val="28"/>
          <w:szCs w:val="28"/>
        </w:rPr>
        <w:br/>
        <w:t>5 тысяч человек:</w:t>
      </w:r>
    </w:p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536"/>
      </w:tblGrid>
      <w:tr w:rsidR="00A23AB0" w:rsidRPr="001A54F8" w:rsidTr="00A549C2">
        <w:tc>
          <w:tcPr>
            <w:tcW w:w="468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1A54F8">
              <w:rPr>
                <w:sz w:val="28"/>
                <w:szCs w:val="28"/>
                <w:lang w:val="en-US"/>
              </w:rPr>
              <w:t>5001 - 6000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1,00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  <w:lang w:val="en-US"/>
              </w:rPr>
            </w:pPr>
            <w:r w:rsidRPr="001A54F8">
              <w:rPr>
                <w:sz w:val="28"/>
                <w:szCs w:val="28"/>
                <w:lang w:val="en-US"/>
              </w:rPr>
              <w:t>6001 - 7000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1,05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7</w:t>
            </w:r>
            <w:r w:rsidRPr="001A54F8">
              <w:rPr>
                <w:sz w:val="28"/>
                <w:szCs w:val="28"/>
              </w:rPr>
              <w:t>001 -</w:t>
            </w:r>
            <w:r w:rsidRPr="001A54F8">
              <w:rPr>
                <w:sz w:val="28"/>
                <w:szCs w:val="28"/>
                <w:lang w:val="en-US"/>
              </w:rPr>
              <w:t xml:space="preserve"> 80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1,10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80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9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1,15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9</w:t>
            </w:r>
            <w:r w:rsidRPr="001A54F8">
              <w:rPr>
                <w:sz w:val="28"/>
                <w:szCs w:val="28"/>
              </w:rPr>
              <w:t xml:space="preserve">001 - </w:t>
            </w:r>
            <w:r w:rsidRPr="001A54F8">
              <w:rPr>
                <w:sz w:val="28"/>
                <w:szCs w:val="28"/>
                <w:lang w:val="en-US"/>
              </w:rPr>
              <w:t>100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1,20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100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11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1,25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11</w:t>
            </w:r>
            <w:r w:rsidRPr="001A54F8">
              <w:rPr>
                <w:sz w:val="28"/>
                <w:szCs w:val="28"/>
              </w:rPr>
              <w:t xml:space="preserve">001 - </w:t>
            </w:r>
            <w:r w:rsidRPr="001A54F8">
              <w:rPr>
                <w:sz w:val="28"/>
                <w:szCs w:val="28"/>
                <w:lang w:val="en-US"/>
              </w:rPr>
              <w:t>120</w:t>
            </w:r>
            <w:r w:rsidRPr="001A54F8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1,30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  <w:lang w:val="en-US"/>
              </w:rPr>
              <w:t>120</w:t>
            </w:r>
            <w:r w:rsidRPr="001A54F8">
              <w:rPr>
                <w:sz w:val="28"/>
                <w:szCs w:val="28"/>
              </w:rPr>
              <w:t xml:space="preserve">01 - </w:t>
            </w:r>
            <w:r w:rsidRPr="001A54F8">
              <w:rPr>
                <w:sz w:val="28"/>
                <w:szCs w:val="28"/>
                <w:lang w:val="en-US"/>
              </w:rPr>
              <w:t>13</w:t>
            </w:r>
            <w:r w:rsidRPr="001A54F8">
              <w:rPr>
                <w:sz w:val="28"/>
                <w:szCs w:val="28"/>
              </w:rPr>
              <w:t>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1,35</w:t>
            </w:r>
          </w:p>
        </w:tc>
      </w:tr>
      <w:tr w:rsidR="00A23AB0" w:rsidRPr="001A54F8" w:rsidTr="00A549C2">
        <w:tc>
          <w:tcPr>
            <w:tcW w:w="4686" w:type="dxa"/>
            <w:vAlign w:val="center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более 13000</w:t>
            </w:r>
          </w:p>
        </w:tc>
        <w:tc>
          <w:tcPr>
            <w:tcW w:w="4536" w:type="dxa"/>
          </w:tcPr>
          <w:p w:rsidR="00A23AB0" w:rsidRPr="001A54F8" w:rsidRDefault="00A23AB0" w:rsidP="00471C07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1A54F8">
              <w:rPr>
                <w:sz w:val="28"/>
                <w:szCs w:val="28"/>
              </w:rPr>
              <w:t>1,40</w:t>
            </w:r>
          </w:p>
        </w:tc>
      </w:tr>
    </w:tbl>
    <w:p w:rsidR="00A23AB0" w:rsidRPr="001A54F8" w:rsidRDefault="00A23AB0" w:rsidP="00A23AB0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p w:rsidR="00A23AB0" w:rsidRPr="000E29F7" w:rsidRDefault="00A23AB0" w:rsidP="00A23AB0">
      <w:pPr>
        <w:tabs>
          <w:tab w:val="left" w:pos="1008"/>
        </w:tabs>
        <w:jc w:val="both"/>
        <w:rPr>
          <w:sz w:val="28"/>
          <w:szCs w:val="28"/>
        </w:rPr>
      </w:pPr>
      <w:r w:rsidRPr="00DE4BD1">
        <w:rPr>
          <w:sz w:val="28"/>
          <w:szCs w:val="28"/>
        </w:rPr>
        <w:tab/>
      </w:r>
      <w:r w:rsidRPr="000E29F7">
        <w:rPr>
          <w:sz w:val="28"/>
          <w:szCs w:val="28"/>
        </w:rPr>
        <w:t xml:space="preserve">Объем передаваемых межбюджетных трансфертов не может быть менее </w:t>
      </w:r>
      <w:r w:rsidR="001476E3">
        <w:rPr>
          <w:sz w:val="28"/>
          <w:szCs w:val="28"/>
        </w:rPr>
        <w:t>23661,00</w:t>
      </w:r>
      <w:r w:rsidRPr="000E29F7">
        <w:rPr>
          <w:sz w:val="28"/>
          <w:szCs w:val="28"/>
        </w:rPr>
        <w:t xml:space="preserve"> рублей и при расчете округляется до тысяч рублей: </w:t>
      </w:r>
    </w:p>
    <w:p w:rsidR="00A23AB0" w:rsidRPr="000E29F7" w:rsidRDefault="00A23AB0" w:rsidP="00A23AB0">
      <w:pPr>
        <w:tabs>
          <w:tab w:val="left" w:pos="1008"/>
        </w:tabs>
        <w:jc w:val="both"/>
        <w:rPr>
          <w:color w:val="FF0000"/>
          <w:sz w:val="28"/>
          <w:szCs w:val="28"/>
        </w:rPr>
      </w:pPr>
    </w:p>
    <w:p w:rsidR="00A23AB0" w:rsidRPr="00C304E9" w:rsidRDefault="00A23AB0" w:rsidP="001476E3">
      <w:pPr>
        <w:rPr>
          <w:sz w:val="28"/>
          <w:szCs w:val="28"/>
        </w:rPr>
      </w:pPr>
      <w:r w:rsidRPr="000E29F7">
        <w:rPr>
          <w:sz w:val="28"/>
          <w:szCs w:val="28"/>
        </w:rPr>
        <w:t xml:space="preserve">ОМТ = </w:t>
      </w:r>
      <w:r w:rsidR="001476E3">
        <w:rPr>
          <w:sz w:val="28"/>
          <w:szCs w:val="28"/>
        </w:rPr>
        <w:t>450687</w:t>
      </w:r>
      <w:r w:rsidRPr="000E29F7">
        <w:rPr>
          <w:sz w:val="28"/>
          <w:szCs w:val="28"/>
        </w:rPr>
        <w:t xml:space="preserve"> / 8 * 1,05* 0,2 * </w:t>
      </w:r>
      <w:r w:rsidR="001476E3">
        <w:rPr>
          <w:sz w:val="28"/>
          <w:szCs w:val="28"/>
        </w:rPr>
        <w:t>1,9999929631</w:t>
      </w:r>
      <w:r w:rsidRPr="000E29F7">
        <w:rPr>
          <w:sz w:val="28"/>
          <w:szCs w:val="28"/>
        </w:rPr>
        <w:t xml:space="preserve"> =</w:t>
      </w:r>
      <w:r w:rsidR="001476E3">
        <w:rPr>
          <w:sz w:val="28"/>
          <w:szCs w:val="28"/>
        </w:rPr>
        <w:t>23661,08</w:t>
      </w:r>
      <w:r w:rsidRPr="000E29F7">
        <w:rPr>
          <w:sz w:val="28"/>
          <w:szCs w:val="28"/>
        </w:rPr>
        <w:t xml:space="preserve">= </w:t>
      </w:r>
      <w:r w:rsidR="001476E3">
        <w:rPr>
          <w:sz w:val="28"/>
          <w:szCs w:val="28"/>
        </w:rPr>
        <w:t>23661</w:t>
      </w:r>
      <w:r w:rsidR="000E29F7" w:rsidRPr="000E29F7">
        <w:rPr>
          <w:sz w:val="28"/>
          <w:szCs w:val="28"/>
        </w:rPr>
        <w:t xml:space="preserve">,00 </w:t>
      </w:r>
      <w:r w:rsidRPr="000E29F7">
        <w:rPr>
          <w:sz w:val="28"/>
          <w:szCs w:val="28"/>
        </w:rPr>
        <w:t>(рублей).</w:t>
      </w: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p w:rsidR="00A23AB0" w:rsidRPr="00B15D77" w:rsidRDefault="00A23AB0" w:rsidP="00A23AB0">
      <w:pPr>
        <w:ind w:firstLine="709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45193" w:rsidRPr="00B15D77" w:rsidTr="00471C07">
        <w:tc>
          <w:tcPr>
            <w:tcW w:w="4644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 </w:t>
            </w:r>
          </w:p>
          <w:p w:rsidR="00545193" w:rsidRDefault="005451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</w:tc>
        <w:tc>
          <w:tcPr>
            <w:tcW w:w="5103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Щербиновский район</w:t>
            </w:r>
          </w:p>
        </w:tc>
      </w:tr>
      <w:tr w:rsidR="00545193" w:rsidRPr="00B15D77" w:rsidTr="00471C07">
        <w:tc>
          <w:tcPr>
            <w:tcW w:w="4644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45193" w:rsidRDefault="005451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/_____________/</w:t>
            </w:r>
          </w:p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202_г.</w:t>
            </w:r>
          </w:p>
        </w:tc>
        <w:tc>
          <w:tcPr>
            <w:tcW w:w="5103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45193" w:rsidRDefault="005451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/__________/</w:t>
            </w:r>
          </w:p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202__г</w:t>
            </w:r>
          </w:p>
        </w:tc>
      </w:tr>
      <w:tr w:rsidR="00545193" w:rsidRPr="00B15D77" w:rsidTr="00471C07">
        <w:tc>
          <w:tcPr>
            <w:tcW w:w="4644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5193" w:rsidRDefault="0054519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23AB0" w:rsidRDefault="00A23AB0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A23AB0" w:rsidSect="0029495F">
      <w:pgSz w:w="11900" w:h="16840"/>
      <w:pgMar w:top="709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58B"/>
    <w:multiLevelType w:val="multilevel"/>
    <w:tmpl w:val="961C5F3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D3772D7"/>
    <w:multiLevelType w:val="multilevel"/>
    <w:tmpl w:val="F770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4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6">
    <w:nsid w:val="2CFC7D57"/>
    <w:multiLevelType w:val="multilevel"/>
    <w:tmpl w:val="208C2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8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10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11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5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E"/>
    <w:rsid w:val="00005D7C"/>
    <w:rsid w:val="00035797"/>
    <w:rsid w:val="00052547"/>
    <w:rsid w:val="000E29F7"/>
    <w:rsid w:val="00116A18"/>
    <w:rsid w:val="0013534F"/>
    <w:rsid w:val="001476E3"/>
    <w:rsid w:val="001C2227"/>
    <w:rsid w:val="001D2099"/>
    <w:rsid w:val="001E40C7"/>
    <w:rsid w:val="0022282A"/>
    <w:rsid w:val="0029495F"/>
    <w:rsid w:val="002A1C37"/>
    <w:rsid w:val="002E124D"/>
    <w:rsid w:val="00327231"/>
    <w:rsid w:val="00377259"/>
    <w:rsid w:val="0042505C"/>
    <w:rsid w:val="0048539E"/>
    <w:rsid w:val="004C09F8"/>
    <w:rsid w:val="005411B6"/>
    <w:rsid w:val="00545193"/>
    <w:rsid w:val="00586E69"/>
    <w:rsid w:val="005B4421"/>
    <w:rsid w:val="006055C6"/>
    <w:rsid w:val="00607392"/>
    <w:rsid w:val="0062635E"/>
    <w:rsid w:val="006A26BE"/>
    <w:rsid w:val="006C4BF2"/>
    <w:rsid w:val="00717C42"/>
    <w:rsid w:val="007822AB"/>
    <w:rsid w:val="00830EFA"/>
    <w:rsid w:val="00881633"/>
    <w:rsid w:val="00891A59"/>
    <w:rsid w:val="008B5DD9"/>
    <w:rsid w:val="008D6A4F"/>
    <w:rsid w:val="0091258C"/>
    <w:rsid w:val="009723A3"/>
    <w:rsid w:val="00A17675"/>
    <w:rsid w:val="00A23AB0"/>
    <w:rsid w:val="00A549C2"/>
    <w:rsid w:val="00A65799"/>
    <w:rsid w:val="00AB4243"/>
    <w:rsid w:val="00AB6310"/>
    <w:rsid w:val="00B03880"/>
    <w:rsid w:val="00B303DD"/>
    <w:rsid w:val="00B4777B"/>
    <w:rsid w:val="00B80E5D"/>
    <w:rsid w:val="00BA06F1"/>
    <w:rsid w:val="00C836A6"/>
    <w:rsid w:val="00D20C6D"/>
    <w:rsid w:val="00D25E08"/>
    <w:rsid w:val="00D33FB9"/>
    <w:rsid w:val="00E264E5"/>
    <w:rsid w:val="00E44EE9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ad">
    <w:name w:val="Подпись к картинке"/>
    <w:rsid w:val="00A2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link w:val="12"/>
    <w:rsid w:val="00A23A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rsid w:val="00A23AB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A23AB0"/>
    <w:pPr>
      <w:shd w:val="clear" w:color="auto" w:fill="FFFFFF"/>
      <w:autoSpaceDE/>
      <w:autoSpaceDN/>
      <w:spacing w:line="324" w:lineRule="exact"/>
      <w:ind w:firstLine="820"/>
      <w:jc w:val="both"/>
      <w:outlineLvl w:val="0"/>
    </w:pPr>
    <w:rPr>
      <w:b/>
      <w:bCs/>
      <w:sz w:val="27"/>
      <w:szCs w:val="27"/>
      <w:lang w:val="en-US"/>
    </w:rPr>
  </w:style>
  <w:style w:type="paragraph" w:customStyle="1" w:styleId="14">
    <w:name w:val="Основной текст1"/>
    <w:basedOn w:val="a"/>
    <w:rsid w:val="00A23AB0"/>
    <w:pPr>
      <w:shd w:val="clear" w:color="auto" w:fill="FFFFFF"/>
      <w:autoSpaceDE/>
      <w:autoSpaceDN/>
      <w:spacing w:line="326" w:lineRule="exact"/>
      <w:jc w:val="both"/>
    </w:pPr>
    <w:rPr>
      <w:color w:val="000000"/>
      <w:spacing w:val="1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ad">
    <w:name w:val="Подпись к картинке"/>
    <w:rsid w:val="00A2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link w:val="12"/>
    <w:rsid w:val="00A23A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rsid w:val="00A23AB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A23AB0"/>
    <w:pPr>
      <w:shd w:val="clear" w:color="auto" w:fill="FFFFFF"/>
      <w:autoSpaceDE/>
      <w:autoSpaceDN/>
      <w:spacing w:line="324" w:lineRule="exact"/>
      <w:ind w:firstLine="820"/>
      <w:jc w:val="both"/>
      <w:outlineLvl w:val="0"/>
    </w:pPr>
    <w:rPr>
      <w:b/>
      <w:bCs/>
      <w:sz w:val="27"/>
      <w:szCs w:val="27"/>
      <w:lang w:val="en-US"/>
    </w:rPr>
  </w:style>
  <w:style w:type="paragraph" w:customStyle="1" w:styleId="14">
    <w:name w:val="Основной текст1"/>
    <w:basedOn w:val="a"/>
    <w:rsid w:val="00A23AB0"/>
    <w:pPr>
      <w:shd w:val="clear" w:color="auto" w:fill="FFFFFF"/>
      <w:autoSpaceDE/>
      <w:autoSpaceDN/>
      <w:spacing w:line="326" w:lineRule="exact"/>
      <w:jc w:val="both"/>
    </w:pPr>
    <w:rPr>
      <w:color w:val="000000"/>
      <w:spacing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C447-CBA0-4629-AFF0-4816DEC4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Лариса</cp:lastModifiedBy>
  <cp:revision>9</cp:revision>
  <cp:lastPrinted>2022-12-28T05:58:00Z</cp:lastPrinted>
  <dcterms:created xsi:type="dcterms:W3CDTF">2023-10-24T09:01:00Z</dcterms:created>
  <dcterms:modified xsi:type="dcterms:W3CDTF">2024-10-17T09:12:00Z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