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7F" w:rsidRDefault="007D6C0B" w:rsidP="0026777F">
      <w:pPr>
        <w:spacing w:after="13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D6C0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Новые этапы разрешительного режима на кассах</w:t>
      </w:r>
    </w:p>
    <w:p w:rsidR="007D6C0B" w:rsidRPr="007D6C0B" w:rsidRDefault="007D6C0B" w:rsidP="0026777F">
      <w:pPr>
        <w:spacing w:after="13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7D6C0B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 1 сентября и 1 ноября 2024 года</w:t>
      </w:r>
    </w:p>
    <w:p w:rsidR="007D6C0B" w:rsidRPr="00A22DCE" w:rsidRDefault="00733270" w:rsidP="007D6C0B">
      <w:pPr>
        <w:pStyle w:val="a3"/>
        <w:spacing w:before="240" w:beforeAutospacing="0" w:after="0" w:afterAutospacing="0" w:line="276" w:lineRule="auto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Администрация муниципального образования Щербиновский район</w:t>
      </w:r>
      <w:r w:rsidR="007D6C0B" w:rsidRPr="00A22DCE">
        <w:rPr>
          <w:color w:val="333333"/>
          <w:sz w:val="20"/>
          <w:szCs w:val="20"/>
        </w:rPr>
        <w:t xml:space="preserve"> информирует о вступлении в силу </w:t>
      </w:r>
      <w:r>
        <w:rPr>
          <w:color w:val="333333"/>
          <w:sz w:val="20"/>
          <w:szCs w:val="20"/>
        </w:rPr>
        <w:t xml:space="preserve">                    </w:t>
      </w:r>
      <w:r w:rsidR="007D6C0B" w:rsidRPr="00A22DCE">
        <w:rPr>
          <w:color w:val="333333"/>
          <w:sz w:val="20"/>
          <w:szCs w:val="20"/>
        </w:rPr>
        <w:t>с 1 сентября 2024 года и с 1 ноября 2024 года очередных этапов разрешительных режимов на кассах в отношении товаров, подлежащих маркировке средствами идентификации.</w:t>
      </w:r>
    </w:p>
    <w:p w:rsidR="007D6C0B" w:rsidRPr="00A22DCE" w:rsidRDefault="007D6C0B" w:rsidP="007D6C0B">
      <w:pPr>
        <w:pStyle w:val="a3"/>
        <w:spacing w:before="240" w:beforeAutospacing="0" w:after="0" w:afterAutospacing="0" w:line="276" w:lineRule="auto"/>
        <w:rPr>
          <w:color w:val="333333"/>
          <w:sz w:val="20"/>
          <w:szCs w:val="20"/>
        </w:rPr>
      </w:pPr>
      <w:proofErr w:type="gramStart"/>
      <w:r w:rsidRPr="00A22DCE">
        <w:rPr>
          <w:color w:val="333333"/>
          <w:sz w:val="20"/>
          <w:szCs w:val="20"/>
        </w:rPr>
        <w:t>Так, в соответствии с Постановлением Правительства Российской Федерации от 21.11.2023 № 1944 «Об утверждении перечня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товарах…» (далее — постановление Правительства № 1944):</w:t>
      </w:r>
      <w:proofErr w:type="gramEnd"/>
    </w:p>
    <w:p w:rsidR="007D6C0B" w:rsidRPr="002C446A" w:rsidRDefault="00226806" w:rsidP="007D6C0B">
      <w:pPr>
        <w:pStyle w:val="a3"/>
        <w:numPr>
          <w:ilvl w:val="0"/>
          <w:numId w:val="1"/>
        </w:numPr>
        <w:spacing w:before="240" w:beforeAutospacing="0" w:after="0" w:afterAutospacing="0" w:line="276" w:lineRule="auto"/>
        <w:ind w:left="0"/>
        <w:rPr>
          <w:color w:val="333333"/>
          <w:sz w:val="20"/>
          <w:szCs w:val="20"/>
        </w:rPr>
      </w:pPr>
      <w:r>
        <w:rPr>
          <w:b/>
          <w:color w:val="333333"/>
          <w:sz w:val="20"/>
          <w:szCs w:val="20"/>
        </w:rPr>
        <w:t xml:space="preserve">с </w:t>
      </w:r>
      <w:r w:rsidRPr="00226806">
        <w:rPr>
          <w:b/>
          <w:sz w:val="20"/>
          <w:szCs w:val="20"/>
        </w:rPr>
        <w:t>1 апреля 2024 г</w:t>
      </w:r>
      <w:r w:rsidRPr="00226806">
        <w:rPr>
          <w:sz w:val="20"/>
          <w:szCs w:val="20"/>
        </w:rPr>
        <w:t xml:space="preserve">. введены требования для участников оборота товаров, осуществляющих розничную реализацию товаров, по проверке кода маркировки при продаже табачной продукции, никотинсодержащей и </w:t>
      </w:r>
      <w:proofErr w:type="spellStart"/>
      <w:r w:rsidRPr="00226806">
        <w:rPr>
          <w:sz w:val="20"/>
          <w:szCs w:val="20"/>
        </w:rPr>
        <w:t>безникотиновой</w:t>
      </w:r>
      <w:proofErr w:type="spellEnd"/>
      <w:r w:rsidRPr="00226806">
        <w:rPr>
          <w:sz w:val="20"/>
          <w:szCs w:val="20"/>
        </w:rPr>
        <w:t xml:space="preserve"> продукции, а также пива, напитков, изготавливаемых на основе пива, и отдельных видов слабоалкогольных напитков (далее - пиво и слабоалкогольные налитки), упакованных в </w:t>
      </w:r>
      <w:proofErr w:type="spellStart"/>
      <w:r w:rsidRPr="00226806">
        <w:rPr>
          <w:sz w:val="20"/>
          <w:szCs w:val="20"/>
        </w:rPr>
        <w:t>кеги</w:t>
      </w:r>
      <w:proofErr w:type="spellEnd"/>
      <w:r w:rsidRPr="00226806">
        <w:rPr>
          <w:sz w:val="20"/>
          <w:szCs w:val="20"/>
        </w:rPr>
        <w:t>;</w:t>
      </w:r>
    </w:p>
    <w:p w:rsidR="007D6C0B" w:rsidRPr="00EA3718" w:rsidRDefault="00EA3718" w:rsidP="007D6C0B">
      <w:pPr>
        <w:pStyle w:val="a3"/>
        <w:numPr>
          <w:ilvl w:val="0"/>
          <w:numId w:val="1"/>
        </w:numPr>
        <w:spacing w:before="240" w:beforeAutospacing="0" w:after="0" w:afterAutospacing="0" w:line="276" w:lineRule="auto"/>
        <w:ind w:left="0"/>
        <w:rPr>
          <w:color w:val="333333"/>
          <w:sz w:val="20"/>
          <w:szCs w:val="20"/>
        </w:rPr>
      </w:pPr>
      <w:r w:rsidRPr="00EA3718">
        <w:rPr>
          <w:b/>
          <w:color w:val="333333"/>
          <w:sz w:val="20"/>
          <w:szCs w:val="20"/>
        </w:rPr>
        <w:t xml:space="preserve">с </w:t>
      </w:r>
      <w:r w:rsidR="002C446A" w:rsidRPr="00EA3718">
        <w:rPr>
          <w:b/>
          <w:sz w:val="20"/>
          <w:szCs w:val="20"/>
        </w:rPr>
        <w:t>1 мая 2024 г.</w:t>
      </w:r>
      <w:r w:rsidR="002C446A" w:rsidRPr="00EA3718">
        <w:rPr>
          <w:sz w:val="20"/>
          <w:szCs w:val="20"/>
        </w:rPr>
        <w:t xml:space="preserve"> введены требования для участников оборота товаров, осуществляющих розничную реализацию товаров, являющихся крупной торговой сетью, по проверке кода маркировки при продаже молочной продукции и упакованной воды;</w:t>
      </w:r>
    </w:p>
    <w:p w:rsidR="004638D9" w:rsidRDefault="004638D9" w:rsidP="007D6C0B">
      <w:pPr>
        <w:pStyle w:val="a3"/>
        <w:numPr>
          <w:ilvl w:val="0"/>
          <w:numId w:val="1"/>
        </w:numPr>
        <w:spacing w:before="240" w:beforeAutospacing="0" w:after="0" w:afterAutospacing="0" w:line="276" w:lineRule="auto"/>
        <w:ind w:left="0"/>
        <w:rPr>
          <w:color w:val="333333"/>
          <w:sz w:val="20"/>
          <w:szCs w:val="20"/>
        </w:rPr>
      </w:pPr>
      <w:proofErr w:type="gramStart"/>
      <w:r w:rsidRPr="00BA3D1B">
        <w:rPr>
          <w:b/>
          <w:color w:val="333333"/>
          <w:sz w:val="20"/>
          <w:szCs w:val="20"/>
        </w:rPr>
        <w:t>с 1 сентября 2024 года</w:t>
      </w:r>
      <w:r w:rsidRPr="00A22DCE">
        <w:rPr>
          <w:color w:val="333333"/>
          <w:sz w:val="20"/>
          <w:szCs w:val="20"/>
        </w:rPr>
        <w:t xml:space="preserve"> вступают в силу требования по проверке кода маркировки при продаже молочной продукции и упакованной воды для всех участников оборота товаров, осуществляющих продажу молочной продукции и упакованной воды (за исключением крупных торговых сетей, требования для которых в отношении проверки кодов маркировки вступили в силу с 1 мая 2024 года);</w:t>
      </w:r>
      <w:proofErr w:type="gramEnd"/>
    </w:p>
    <w:p w:rsidR="004638D9" w:rsidRDefault="004638D9" w:rsidP="004638D9">
      <w:pPr>
        <w:pStyle w:val="a3"/>
        <w:numPr>
          <w:ilvl w:val="0"/>
          <w:numId w:val="1"/>
        </w:numPr>
        <w:spacing w:before="240" w:beforeAutospacing="0" w:after="0" w:afterAutospacing="0" w:line="276" w:lineRule="auto"/>
        <w:ind w:left="0"/>
        <w:rPr>
          <w:color w:val="333333"/>
          <w:sz w:val="20"/>
          <w:szCs w:val="20"/>
        </w:rPr>
      </w:pPr>
      <w:r w:rsidRPr="00BA3D1B">
        <w:rPr>
          <w:b/>
          <w:color w:val="333333"/>
          <w:sz w:val="20"/>
          <w:szCs w:val="20"/>
        </w:rPr>
        <w:t>с 1 ноября 2024 года</w:t>
      </w:r>
      <w:r w:rsidRPr="00A22DCE">
        <w:rPr>
          <w:color w:val="333333"/>
          <w:sz w:val="20"/>
          <w:szCs w:val="20"/>
        </w:rPr>
        <w:t xml:space="preserve"> вступают в силу требования по проверке кода маркировки при продаже пива и слабоалкогольных напитков, упакованных в потребительские упаковки, парфюмерно-косметической продукции, предназначенной для гигиены рук, с заявленным в маркировке потребительской упаковки ант</w:t>
      </w:r>
      <w:proofErr w:type="gramStart"/>
      <w:r w:rsidRPr="00A22DCE">
        <w:rPr>
          <w:color w:val="333333"/>
          <w:sz w:val="20"/>
          <w:szCs w:val="20"/>
        </w:rPr>
        <w:t>и-</w:t>
      </w:r>
      <w:proofErr w:type="gramEnd"/>
      <w:r w:rsidRPr="00A22DCE">
        <w:rPr>
          <w:color w:val="333333"/>
          <w:sz w:val="20"/>
          <w:szCs w:val="20"/>
        </w:rPr>
        <w:t xml:space="preserve"> микробным действием, а также кожных антисептиков — дезинфицирующих средств, биологически активных добавок к пище, обувных товаров, товаров лёгкой промышленности фототоваров, шин, духов и туалетной воды.</w:t>
      </w:r>
    </w:p>
    <w:p w:rsidR="007D6C0B" w:rsidRPr="00A22DCE" w:rsidRDefault="007D6C0B" w:rsidP="007D6C0B">
      <w:pPr>
        <w:pStyle w:val="a3"/>
        <w:spacing w:before="240" w:beforeAutospacing="0" w:after="0" w:afterAutospacing="0" w:line="276" w:lineRule="auto"/>
        <w:rPr>
          <w:color w:val="333333"/>
          <w:sz w:val="20"/>
          <w:szCs w:val="20"/>
        </w:rPr>
      </w:pPr>
      <w:r w:rsidRPr="00A22DCE">
        <w:rPr>
          <w:color w:val="333333"/>
          <w:sz w:val="20"/>
          <w:szCs w:val="20"/>
        </w:rPr>
        <w:t>Также постановлением Правительства № 1944 утверждены:</w:t>
      </w:r>
    </w:p>
    <w:p w:rsidR="007D6C0B" w:rsidRPr="00A22DCE" w:rsidRDefault="007D6C0B" w:rsidP="007D6C0B">
      <w:pPr>
        <w:pStyle w:val="a3"/>
        <w:numPr>
          <w:ilvl w:val="0"/>
          <w:numId w:val="2"/>
        </w:numPr>
        <w:spacing w:before="240" w:beforeAutospacing="0" w:after="0" w:afterAutospacing="0" w:line="276" w:lineRule="auto"/>
        <w:ind w:left="0"/>
        <w:rPr>
          <w:color w:val="333333"/>
          <w:sz w:val="20"/>
          <w:szCs w:val="20"/>
        </w:rPr>
      </w:pPr>
      <w:proofErr w:type="gramStart"/>
      <w:r w:rsidRPr="00A22DCE">
        <w:rPr>
          <w:color w:val="333333"/>
          <w:sz w:val="20"/>
          <w:szCs w:val="20"/>
        </w:rPr>
        <w:t>o перечень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 и особенности внедрения указанного запрета в отношении отдельных товаров (далее — перечень случаев);</w:t>
      </w:r>
      <w:proofErr w:type="gramEnd"/>
    </w:p>
    <w:p w:rsidR="007D6C0B" w:rsidRPr="00A22DCE" w:rsidRDefault="007D6C0B" w:rsidP="007D6C0B">
      <w:pPr>
        <w:pStyle w:val="a3"/>
        <w:numPr>
          <w:ilvl w:val="0"/>
          <w:numId w:val="2"/>
        </w:numPr>
        <w:spacing w:before="240" w:beforeAutospacing="0" w:after="0" w:afterAutospacing="0" w:line="276" w:lineRule="auto"/>
        <w:ind w:left="0"/>
        <w:rPr>
          <w:color w:val="333333"/>
          <w:sz w:val="20"/>
          <w:szCs w:val="20"/>
        </w:rPr>
      </w:pPr>
      <w:proofErr w:type="gramStart"/>
      <w:r w:rsidRPr="00A22DCE">
        <w:rPr>
          <w:color w:val="333333"/>
          <w:sz w:val="20"/>
          <w:szCs w:val="20"/>
        </w:rPr>
        <w:t>o 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правила получения информации из указанной государственной информационной системы (далее — правила запрета).</w:t>
      </w:r>
      <w:proofErr w:type="gramEnd"/>
    </w:p>
    <w:p w:rsidR="007D6C0B" w:rsidRPr="00A22DCE" w:rsidRDefault="007D6C0B" w:rsidP="00173BE1">
      <w:pPr>
        <w:pStyle w:val="a3"/>
        <w:spacing w:before="0" w:beforeAutospacing="0" w:after="240" w:afterAutospacing="0" w:line="276" w:lineRule="auto"/>
        <w:rPr>
          <w:color w:val="333333"/>
          <w:sz w:val="20"/>
          <w:szCs w:val="20"/>
        </w:rPr>
      </w:pPr>
      <w:r w:rsidRPr="00A22DCE">
        <w:rPr>
          <w:color w:val="333333"/>
          <w:sz w:val="20"/>
          <w:szCs w:val="20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 случаев.</w:t>
      </w:r>
    </w:p>
    <w:p w:rsidR="007D6C0B" w:rsidRPr="00A22DCE" w:rsidRDefault="007D6C0B" w:rsidP="00173BE1">
      <w:pPr>
        <w:pStyle w:val="a3"/>
        <w:spacing w:before="0" w:beforeAutospacing="0" w:after="240" w:afterAutospacing="0" w:line="276" w:lineRule="auto"/>
        <w:rPr>
          <w:color w:val="333333"/>
          <w:sz w:val="20"/>
          <w:szCs w:val="20"/>
        </w:rPr>
      </w:pPr>
      <w:r w:rsidRPr="00A22DCE">
        <w:rPr>
          <w:color w:val="333333"/>
          <w:sz w:val="20"/>
          <w:szCs w:val="20"/>
        </w:rPr>
        <w:lastRenderedPageBreak/>
        <w:t>Предлагаем ознакомиться со справочными материалами по вопросу введения разрешительного режима на кассах, разработанными оператором системы маркировки «Честный ЗНАК».</w:t>
      </w:r>
    </w:p>
    <w:p w:rsidR="007D6C0B" w:rsidRDefault="007D6C0B" w:rsidP="00173BE1">
      <w:pPr>
        <w:pStyle w:val="a3"/>
        <w:spacing w:before="0" w:beforeAutospacing="0" w:after="240" w:afterAutospacing="0" w:line="276" w:lineRule="auto"/>
        <w:rPr>
          <w:color w:val="333333"/>
          <w:sz w:val="20"/>
          <w:szCs w:val="20"/>
        </w:rPr>
      </w:pPr>
      <w:r w:rsidRPr="00A22DCE">
        <w:rPr>
          <w:color w:val="333333"/>
          <w:sz w:val="20"/>
          <w:szCs w:val="20"/>
        </w:rPr>
        <w:t>Также сообщаем, ч</w:t>
      </w:r>
      <w:bookmarkStart w:id="0" w:name="_GoBack"/>
      <w:bookmarkEnd w:id="0"/>
      <w:r w:rsidRPr="00A22DCE">
        <w:rPr>
          <w:color w:val="333333"/>
          <w:sz w:val="20"/>
          <w:szCs w:val="20"/>
        </w:rPr>
        <w:t>то экспертами ООО «Оператор-ЦРПТ» на постоянной основе проводятся обучающие бесплатные онлайн-мероприятия с целью разъяснения требований к маркировке товаров.</w:t>
      </w:r>
    </w:p>
    <w:p w:rsidR="00E470C7" w:rsidRDefault="00E470C7" w:rsidP="00E470C7">
      <w:pPr>
        <w:pStyle w:val="a3"/>
        <w:spacing w:before="0" w:beforeAutospacing="0" w:after="240" w:afterAutospacing="0" w:line="276" w:lineRule="auto"/>
        <w:jc w:val="both"/>
        <w:rPr>
          <w:sz w:val="20"/>
          <w:szCs w:val="20"/>
        </w:rPr>
      </w:pPr>
      <w:r w:rsidRPr="00C9349B">
        <w:rPr>
          <w:sz w:val="20"/>
          <w:szCs w:val="20"/>
        </w:rPr>
        <w:t xml:space="preserve">- Для регистрации в </w:t>
      </w:r>
      <w:proofErr w:type="spellStart"/>
      <w:r w:rsidRPr="00C9349B">
        <w:rPr>
          <w:sz w:val="20"/>
          <w:szCs w:val="20"/>
        </w:rPr>
        <w:t>вебинарах</w:t>
      </w:r>
      <w:proofErr w:type="spellEnd"/>
      <w:r w:rsidRPr="00C9349B">
        <w:rPr>
          <w:sz w:val="20"/>
          <w:szCs w:val="20"/>
        </w:rPr>
        <w:t xml:space="preserve"> необходимо пройти регистрацию по адресам: </w:t>
      </w:r>
    </w:p>
    <w:p w:rsidR="00E470C7" w:rsidRDefault="00E470C7" w:rsidP="00E470C7">
      <w:pPr>
        <w:pStyle w:val="a3"/>
        <w:tabs>
          <w:tab w:val="left" w:pos="284"/>
          <w:tab w:val="left" w:pos="426"/>
        </w:tabs>
        <w:spacing w:before="0" w:beforeAutospacing="0" w:after="240" w:afterAutospacing="0" w:line="276" w:lineRule="auto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C9349B">
        <w:rPr>
          <w:sz w:val="20"/>
          <w:szCs w:val="20"/>
        </w:rPr>
        <w:t>https://честныйзнак</w:t>
      </w:r>
      <w:proofErr w:type="gramStart"/>
      <w:r w:rsidRPr="00C9349B">
        <w:rPr>
          <w:sz w:val="20"/>
          <w:szCs w:val="20"/>
        </w:rPr>
        <w:t>.р</w:t>
      </w:r>
      <w:proofErr w:type="gramEnd"/>
      <w:r w:rsidRPr="00C9349B">
        <w:rPr>
          <w:sz w:val="20"/>
          <w:szCs w:val="20"/>
        </w:rPr>
        <w:t xml:space="preserve">ф/lectures/vebinary/?ELEMENT_ID=437952 (регистрация на </w:t>
      </w:r>
      <w:proofErr w:type="spellStart"/>
      <w:r w:rsidRPr="00C9349B">
        <w:rPr>
          <w:sz w:val="20"/>
          <w:szCs w:val="20"/>
        </w:rPr>
        <w:t>вебинар</w:t>
      </w:r>
      <w:proofErr w:type="spellEnd"/>
      <w:r w:rsidRPr="00C9349B">
        <w:rPr>
          <w:sz w:val="20"/>
          <w:szCs w:val="20"/>
        </w:rPr>
        <w:t>, запланированный 6 августа 2024 г.);</w:t>
      </w:r>
    </w:p>
    <w:p w:rsidR="00E470C7" w:rsidRDefault="00E470C7" w:rsidP="00E470C7">
      <w:pPr>
        <w:pStyle w:val="a3"/>
        <w:tabs>
          <w:tab w:val="left" w:pos="284"/>
        </w:tabs>
        <w:spacing w:before="0" w:beforeAutospacing="0" w:after="240" w:afterAutospacing="0" w:line="276" w:lineRule="auto"/>
        <w:ind w:firstLine="567"/>
        <w:jc w:val="both"/>
        <w:rPr>
          <w:sz w:val="20"/>
          <w:szCs w:val="20"/>
        </w:rPr>
      </w:pPr>
      <w:r w:rsidRPr="00C9349B">
        <w:rPr>
          <w:sz w:val="20"/>
          <w:szCs w:val="20"/>
        </w:rPr>
        <w:t xml:space="preserve"> - https://честныйзнак</w:t>
      </w:r>
      <w:proofErr w:type="gramStart"/>
      <w:r w:rsidRPr="00C9349B">
        <w:rPr>
          <w:sz w:val="20"/>
          <w:szCs w:val="20"/>
        </w:rPr>
        <w:t>.р</w:t>
      </w:r>
      <w:proofErr w:type="gramEnd"/>
      <w:r w:rsidRPr="00C9349B">
        <w:rPr>
          <w:sz w:val="20"/>
          <w:szCs w:val="20"/>
        </w:rPr>
        <w:t>ф /</w:t>
      </w:r>
      <w:proofErr w:type="spellStart"/>
      <w:r w:rsidRPr="00C9349B">
        <w:rPr>
          <w:sz w:val="20"/>
          <w:szCs w:val="20"/>
        </w:rPr>
        <w:t>lectures</w:t>
      </w:r>
      <w:proofErr w:type="spellEnd"/>
      <w:r w:rsidRPr="00C9349B">
        <w:rPr>
          <w:sz w:val="20"/>
          <w:szCs w:val="20"/>
        </w:rPr>
        <w:t>/</w:t>
      </w:r>
      <w:proofErr w:type="spellStart"/>
      <w:r w:rsidRPr="00C9349B">
        <w:rPr>
          <w:sz w:val="20"/>
          <w:szCs w:val="20"/>
        </w:rPr>
        <w:t>vebinary</w:t>
      </w:r>
      <w:proofErr w:type="spellEnd"/>
      <w:r w:rsidRPr="00C9349B">
        <w:rPr>
          <w:sz w:val="20"/>
          <w:szCs w:val="20"/>
        </w:rPr>
        <w:t xml:space="preserve">/?ELEMENT_ID=437956 (регистрация на </w:t>
      </w:r>
      <w:proofErr w:type="spellStart"/>
      <w:r w:rsidRPr="00C9349B">
        <w:rPr>
          <w:sz w:val="20"/>
          <w:szCs w:val="20"/>
        </w:rPr>
        <w:t>вебинар</w:t>
      </w:r>
      <w:proofErr w:type="spellEnd"/>
      <w:r w:rsidRPr="00C9349B">
        <w:rPr>
          <w:sz w:val="20"/>
          <w:szCs w:val="20"/>
        </w:rPr>
        <w:t xml:space="preserve">, запланированный 8 августа 2024 г.); </w:t>
      </w:r>
    </w:p>
    <w:p w:rsidR="00E470C7" w:rsidRDefault="00E470C7" w:rsidP="00E470C7">
      <w:pPr>
        <w:pStyle w:val="a3"/>
        <w:tabs>
          <w:tab w:val="left" w:pos="284"/>
        </w:tabs>
        <w:spacing w:before="0" w:beforeAutospacing="0" w:after="240" w:afterAutospacing="0" w:line="276" w:lineRule="auto"/>
        <w:ind w:firstLine="567"/>
        <w:jc w:val="both"/>
        <w:rPr>
          <w:sz w:val="20"/>
          <w:szCs w:val="20"/>
        </w:rPr>
      </w:pPr>
      <w:r w:rsidRPr="00C9349B">
        <w:rPr>
          <w:sz w:val="20"/>
          <w:szCs w:val="20"/>
        </w:rPr>
        <w:t>- https://честныйзнак</w:t>
      </w:r>
      <w:proofErr w:type="gramStart"/>
      <w:r w:rsidRPr="00C9349B">
        <w:rPr>
          <w:sz w:val="20"/>
          <w:szCs w:val="20"/>
        </w:rPr>
        <w:t>.р</w:t>
      </w:r>
      <w:proofErr w:type="gramEnd"/>
      <w:r w:rsidRPr="00C9349B">
        <w:rPr>
          <w:sz w:val="20"/>
          <w:szCs w:val="20"/>
        </w:rPr>
        <w:t xml:space="preserve">ф/1есtures/vebinary/?ELEMENT_ID=437960 (регистрация на </w:t>
      </w:r>
      <w:proofErr w:type="spellStart"/>
      <w:r w:rsidRPr="00C9349B">
        <w:rPr>
          <w:sz w:val="20"/>
          <w:szCs w:val="20"/>
        </w:rPr>
        <w:t>вебинар</w:t>
      </w:r>
      <w:proofErr w:type="spellEnd"/>
      <w:r w:rsidRPr="00C9349B">
        <w:rPr>
          <w:sz w:val="20"/>
          <w:szCs w:val="20"/>
        </w:rPr>
        <w:t>, запланированный 22 августа 2024 г.);</w:t>
      </w:r>
    </w:p>
    <w:p w:rsidR="00E470C7" w:rsidRDefault="00E470C7" w:rsidP="00E470C7">
      <w:pPr>
        <w:pStyle w:val="a3"/>
        <w:tabs>
          <w:tab w:val="left" w:pos="284"/>
        </w:tabs>
        <w:spacing w:before="0" w:beforeAutospacing="0" w:after="240" w:afterAutospacing="0" w:line="276" w:lineRule="auto"/>
        <w:ind w:firstLine="567"/>
        <w:jc w:val="both"/>
      </w:pPr>
      <w:r w:rsidRPr="00C9349B">
        <w:rPr>
          <w:sz w:val="20"/>
          <w:szCs w:val="20"/>
        </w:rPr>
        <w:t xml:space="preserve"> - https://честныйзнак</w:t>
      </w:r>
      <w:proofErr w:type="gramStart"/>
      <w:r w:rsidRPr="00C9349B">
        <w:rPr>
          <w:sz w:val="20"/>
          <w:szCs w:val="20"/>
        </w:rPr>
        <w:t>.р</w:t>
      </w:r>
      <w:proofErr w:type="gramEnd"/>
      <w:r w:rsidRPr="00C9349B">
        <w:rPr>
          <w:sz w:val="20"/>
          <w:szCs w:val="20"/>
        </w:rPr>
        <w:t xml:space="preserve">ф/lectures/vebinary/?ELEMENT_ID=437964 (регистрация на </w:t>
      </w:r>
      <w:proofErr w:type="spellStart"/>
      <w:r w:rsidRPr="00C9349B">
        <w:rPr>
          <w:sz w:val="20"/>
          <w:szCs w:val="20"/>
        </w:rPr>
        <w:t>вебинар</w:t>
      </w:r>
      <w:proofErr w:type="spellEnd"/>
      <w:r w:rsidRPr="00C9349B">
        <w:rPr>
          <w:sz w:val="20"/>
          <w:szCs w:val="20"/>
        </w:rPr>
        <w:t>, запланированный 29 августа 2024 г.)</w:t>
      </w:r>
    </w:p>
    <w:p w:rsidR="002B2F59" w:rsidRPr="00A22DCE" w:rsidRDefault="007D6C0B" w:rsidP="00173BE1">
      <w:pPr>
        <w:pStyle w:val="a3"/>
        <w:spacing w:before="0" w:beforeAutospacing="0" w:after="240" w:afterAutospacing="0" w:line="276" w:lineRule="auto"/>
        <w:rPr>
          <w:sz w:val="20"/>
          <w:szCs w:val="20"/>
        </w:rPr>
      </w:pPr>
      <w:r w:rsidRPr="00A22DCE">
        <w:rPr>
          <w:color w:val="333333"/>
          <w:sz w:val="20"/>
          <w:szCs w:val="20"/>
        </w:rPr>
        <w:t>С графиками онлайн-мероприятий </w:t>
      </w:r>
      <w:r w:rsidR="001938FC">
        <w:rPr>
          <w:color w:val="333333"/>
          <w:sz w:val="20"/>
          <w:szCs w:val="20"/>
        </w:rPr>
        <w:t xml:space="preserve">также </w:t>
      </w:r>
      <w:r w:rsidRPr="00A22DCE">
        <w:rPr>
          <w:color w:val="333333"/>
          <w:sz w:val="20"/>
          <w:szCs w:val="20"/>
        </w:rPr>
        <w:t>можно ознакомиться на официальном сайте системы маркировки «</w:t>
      </w:r>
      <w:hyperlink r:id="rId6" w:history="1">
        <w:r w:rsidRPr="00A22DCE">
          <w:rPr>
            <w:rStyle w:val="a4"/>
            <w:color w:val="0050B2"/>
            <w:sz w:val="20"/>
            <w:szCs w:val="20"/>
            <w:u w:val="none"/>
            <w:bdr w:val="none" w:sz="0" w:space="0" w:color="auto" w:frame="1"/>
          </w:rPr>
          <w:t>Честный ЗНАК</w:t>
        </w:r>
      </w:hyperlink>
      <w:r w:rsidRPr="00A22DCE">
        <w:rPr>
          <w:color w:val="333333"/>
          <w:sz w:val="20"/>
          <w:szCs w:val="20"/>
        </w:rPr>
        <w:t>» или по </w:t>
      </w:r>
      <w:hyperlink r:id="rId7" w:history="1">
        <w:r w:rsidRPr="00A22DCE">
          <w:rPr>
            <w:rStyle w:val="a4"/>
            <w:color w:val="0050B2"/>
            <w:sz w:val="20"/>
            <w:szCs w:val="20"/>
            <w:u w:val="none"/>
            <w:bdr w:val="none" w:sz="0" w:space="0" w:color="auto" w:frame="1"/>
          </w:rPr>
          <w:t>ссылке</w:t>
        </w:r>
      </w:hyperlink>
      <w:r w:rsidRPr="00A22DCE">
        <w:rPr>
          <w:color w:val="333333"/>
          <w:sz w:val="20"/>
          <w:szCs w:val="20"/>
        </w:rPr>
        <w:t>.</w:t>
      </w:r>
    </w:p>
    <w:sectPr w:rsidR="002B2F59" w:rsidRPr="00A22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3BE"/>
    <w:multiLevelType w:val="multilevel"/>
    <w:tmpl w:val="1868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FF6750"/>
    <w:multiLevelType w:val="multilevel"/>
    <w:tmpl w:val="65F4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C0B"/>
    <w:rsid w:val="00173BE1"/>
    <w:rsid w:val="001938FC"/>
    <w:rsid w:val="00226806"/>
    <w:rsid w:val="0026777F"/>
    <w:rsid w:val="002B2F59"/>
    <w:rsid w:val="002C446A"/>
    <w:rsid w:val="004638D9"/>
    <w:rsid w:val="00733270"/>
    <w:rsid w:val="007D6C0B"/>
    <w:rsid w:val="009002D0"/>
    <w:rsid w:val="00A22DCE"/>
    <w:rsid w:val="00AD63F5"/>
    <w:rsid w:val="00BA3D1B"/>
    <w:rsid w:val="00C9349B"/>
    <w:rsid w:val="00E470C7"/>
    <w:rsid w:val="00E96D3C"/>
    <w:rsid w:val="00EA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D6C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D6C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rd.ru/administratsiya/administratsii-krasnodara/upravlenie-torgovli-i-bytovogo-obsluzhivaniya-naseleniya/obuchayushchie-meropriyat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jghhoc2aj1c8b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Савагина Клавдия</dc:creator>
  <cp:lastModifiedBy>Савагина Клавдия</cp:lastModifiedBy>
  <cp:revision>2</cp:revision>
  <dcterms:created xsi:type="dcterms:W3CDTF">2024-09-04T11:37:00Z</dcterms:created>
  <dcterms:modified xsi:type="dcterms:W3CDTF">2024-09-04T11:37:00Z</dcterms:modified>
</cp:coreProperties>
</file>